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E25100" w14:textId="77777777" w:rsidR="00274DBA" w:rsidRPr="00041592" w:rsidRDefault="00041592" w:rsidP="00041592">
      <w:pPr>
        <w:jc w:val="center"/>
        <w:rPr>
          <w:rFonts w:ascii="Palatino" w:hAnsi="Palatino" w:cs="Times New Roman"/>
          <w:b/>
          <w:bCs/>
          <w:color w:val="000000"/>
          <w:sz w:val="28"/>
          <w:szCs w:val="28"/>
          <w:shd w:val="clear" w:color="auto" w:fill="FFFFFF"/>
          <w:lang w:val="tr-TR"/>
        </w:rPr>
      </w:pPr>
      <w:r w:rsidRPr="00041592">
        <w:rPr>
          <w:rFonts w:ascii="Palatino" w:hAnsi="Palatino" w:cs="Times New Roman"/>
          <w:b/>
          <w:bCs/>
          <w:color w:val="000000"/>
          <w:sz w:val="28"/>
          <w:szCs w:val="28"/>
          <w:shd w:val="clear" w:color="auto" w:fill="FFFFFF"/>
          <w:lang w:val="tr-TR"/>
        </w:rPr>
        <w:t>AB Araştırmacı Gazetecilik Ödülü</w:t>
      </w:r>
    </w:p>
    <w:p w14:paraId="194A35C2" w14:textId="77777777" w:rsidR="00041592" w:rsidRPr="00041592" w:rsidRDefault="00041592" w:rsidP="00041592">
      <w:pPr>
        <w:jc w:val="center"/>
        <w:rPr>
          <w:rFonts w:ascii="Palatino" w:hAnsi="Palatino" w:cs="Times New Roman"/>
          <w:b/>
          <w:bCs/>
          <w:color w:val="000000"/>
          <w:sz w:val="28"/>
          <w:szCs w:val="28"/>
          <w:shd w:val="clear" w:color="auto" w:fill="FFFFFF"/>
          <w:lang w:val="tr-TR"/>
        </w:rPr>
      </w:pPr>
      <w:r w:rsidRPr="00041592">
        <w:rPr>
          <w:rFonts w:ascii="Palatino" w:hAnsi="Palatino" w:cs="Times New Roman"/>
          <w:b/>
          <w:bCs/>
          <w:color w:val="000000"/>
          <w:sz w:val="28"/>
          <w:szCs w:val="28"/>
          <w:shd w:val="clear" w:color="auto" w:fill="FFFFFF"/>
          <w:lang w:val="tr-TR"/>
        </w:rPr>
        <w:t>Türkiye/2017</w:t>
      </w:r>
    </w:p>
    <w:p w14:paraId="4EFD1543" w14:textId="77777777" w:rsidR="00041592" w:rsidRPr="00041592" w:rsidRDefault="00041592" w:rsidP="00041592">
      <w:pPr>
        <w:jc w:val="center"/>
        <w:rPr>
          <w:rFonts w:ascii="Palatino" w:eastAsia="Palatino" w:hAnsi="Palatino" w:cs="Palatino"/>
          <w:b/>
          <w:color w:val="000000"/>
          <w:sz w:val="28"/>
          <w:szCs w:val="28"/>
          <w:highlight w:val="white"/>
          <w:lang w:val="tr-TR"/>
        </w:rPr>
      </w:pPr>
      <w:r w:rsidRPr="00041592">
        <w:rPr>
          <w:rFonts w:ascii="Times New Roman" w:hAnsi="Times New Roman" w:cs="Times New Roman"/>
          <w:noProof/>
          <w:color w:val="auto"/>
          <w:sz w:val="24"/>
          <w:szCs w:val="24"/>
          <w:lang w:val="tr-TR"/>
        </w:rPr>
        <w:drawing>
          <wp:inline distT="0" distB="0" distL="0" distR="0" wp14:anchorId="2283C8F5" wp14:editId="34C1164D">
            <wp:extent cx="952500" cy="660400"/>
            <wp:effectExtent l="0" t="0" r="12700" b="0"/>
            <wp:docPr id="5" name="Picture 5" descr="acintosh HD:Users:julija:Documents:mirovni institut:flag_yellow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intosh HD:Users:julija:Documents:mirovni institut:flag_yellow_eps.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660400"/>
                    </a:xfrm>
                    <a:prstGeom prst="rect">
                      <a:avLst/>
                    </a:prstGeom>
                    <a:noFill/>
                    <a:ln>
                      <a:noFill/>
                    </a:ln>
                  </pic:spPr>
                </pic:pic>
              </a:graphicData>
            </a:graphic>
          </wp:inline>
        </w:drawing>
      </w:r>
    </w:p>
    <w:p w14:paraId="5E25979C" w14:textId="77777777" w:rsidR="00041592" w:rsidRPr="00041592" w:rsidRDefault="00041592">
      <w:pPr>
        <w:rPr>
          <w:rFonts w:ascii="Palatino" w:eastAsia="Palatino" w:hAnsi="Palatino" w:cs="Palatino"/>
          <w:color w:val="000000"/>
          <w:sz w:val="28"/>
          <w:szCs w:val="28"/>
          <w:highlight w:val="white"/>
          <w:lang w:val="tr-TR"/>
        </w:rPr>
      </w:pPr>
    </w:p>
    <w:p w14:paraId="63362791" w14:textId="77777777" w:rsidR="00041592" w:rsidRPr="00041592" w:rsidRDefault="00041592">
      <w:pPr>
        <w:rPr>
          <w:rFonts w:ascii="Palatino" w:eastAsia="Palatino" w:hAnsi="Palatino" w:cs="Palatino"/>
          <w:color w:val="000000"/>
          <w:sz w:val="28"/>
          <w:szCs w:val="28"/>
          <w:highlight w:val="white"/>
          <w:lang w:val="tr-TR"/>
        </w:rPr>
      </w:pPr>
    </w:p>
    <w:p w14:paraId="2F98D518" w14:textId="77777777" w:rsidR="00041592" w:rsidRPr="00041592" w:rsidRDefault="00041592">
      <w:pPr>
        <w:rPr>
          <w:rFonts w:ascii="Palatino" w:eastAsia="Palatino" w:hAnsi="Palatino" w:cs="Palatino"/>
          <w:color w:val="000000"/>
          <w:sz w:val="28"/>
          <w:szCs w:val="28"/>
          <w:highlight w:val="white"/>
          <w:lang w:val="tr-TR"/>
        </w:rPr>
      </w:pPr>
    </w:p>
    <w:p w14:paraId="1533D762"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Başvuruların/adaylıkların teslimiyle ilgili yönergeler</w:t>
      </w:r>
    </w:p>
    <w:p w14:paraId="00DA8008" w14:textId="77777777" w:rsidR="00274DBA" w:rsidRPr="00041592" w:rsidRDefault="00274DBA">
      <w:pPr>
        <w:spacing w:after="60"/>
        <w:rPr>
          <w:rFonts w:ascii="Palatino" w:eastAsia="Palatino" w:hAnsi="Palatino" w:cs="Palatino"/>
          <w:color w:val="000000"/>
          <w:sz w:val="28"/>
          <w:szCs w:val="28"/>
          <w:highlight w:val="white"/>
          <w:lang w:val="tr-TR"/>
        </w:rPr>
      </w:pPr>
    </w:p>
    <w:p w14:paraId="596E5393" w14:textId="77777777" w:rsidR="00274DBA" w:rsidRPr="00041592" w:rsidRDefault="004737FB">
      <w:pPr>
        <w:spacing w:after="60"/>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 </w:t>
      </w:r>
    </w:p>
    <w:p w14:paraId="78890FBB"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b/>
          <w:color w:val="000000"/>
          <w:sz w:val="28"/>
          <w:szCs w:val="28"/>
          <w:highlight w:val="white"/>
          <w:lang w:val="tr-TR"/>
        </w:rPr>
        <w:t>Ulusal Koordinatör:</w:t>
      </w:r>
      <w:r w:rsidRPr="00041592">
        <w:rPr>
          <w:rFonts w:ascii="Palatino" w:eastAsia="Palatino" w:hAnsi="Palatino" w:cs="Palatino"/>
          <w:color w:val="000000"/>
          <w:sz w:val="28"/>
          <w:szCs w:val="28"/>
          <w:highlight w:val="white"/>
          <w:lang w:val="tr-TR"/>
        </w:rPr>
        <w:t xml:space="preserve"> Punto24 (Bağımsız Gazetecilik Platformu)</w:t>
      </w:r>
    </w:p>
    <w:p w14:paraId="3D2D82BA"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b/>
          <w:color w:val="000000"/>
          <w:sz w:val="28"/>
          <w:szCs w:val="28"/>
          <w:highlight w:val="white"/>
          <w:lang w:val="tr-TR"/>
        </w:rPr>
        <w:t>Yarışmanın ilanı:</w:t>
      </w:r>
      <w:r w:rsidRPr="00041592">
        <w:rPr>
          <w:rFonts w:ascii="Palatino" w:eastAsia="Palatino" w:hAnsi="Palatino" w:cs="Palatino"/>
          <w:color w:val="000000"/>
          <w:sz w:val="28"/>
          <w:szCs w:val="28"/>
          <w:highlight w:val="white"/>
          <w:lang w:val="tr-TR"/>
        </w:rPr>
        <w:t xml:space="preserve"> 2</w:t>
      </w:r>
      <w:r w:rsidR="00041592" w:rsidRPr="00041592">
        <w:rPr>
          <w:rFonts w:ascii="Palatino" w:eastAsia="Palatino" w:hAnsi="Palatino" w:cs="Palatino"/>
          <w:color w:val="000000"/>
          <w:sz w:val="28"/>
          <w:szCs w:val="28"/>
          <w:highlight w:val="white"/>
          <w:lang w:val="tr-TR"/>
        </w:rPr>
        <w:t>3</w:t>
      </w:r>
      <w:r w:rsidRPr="00041592">
        <w:rPr>
          <w:rFonts w:ascii="Palatino" w:eastAsia="Palatino" w:hAnsi="Palatino" w:cs="Palatino"/>
          <w:color w:val="000000"/>
          <w:sz w:val="28"/>
          <w:szCs w:val="28"/>
          <w:highlight w:val="white"/>
          <w:lang w:val="tr-TR"/>
        </w:rPr>
        <w:t xml:space="preserve"> Mart 201</w:t>
      </w:r>
      <w:r w:rsidR="00041592" w:rsidRPr="00041592">
        <w:rPr>
          <w:rFonts w:ascii="Palatino" w:eastAsia="Palatino" w:hAnsi="Palatino" w:cs="Palatino"/>
          <w:color w:val="000000"/>
          <w:sz w:val="28"/>
          <w:szCs w:val="28"/>
          <w:highlight w:val="white"/>
          <w:lang w:val="tr-TR"/>
        </w:rPr>
        <w:t>7</w:t>
      </w:r>
      <w:r w:rsidRPr="00041592">
        <w:rPr>
          <w:rFonts w:ascii="Palatino" w:eastAsia="Palatino" w:hAnsi="Palatino" w:cs="Palatino"/>
          <w:color w:val="000000"/>
          <w:sz w:val="28"/>
          <w:szCs w:val="28"/>
          <w:highlight w:val="white"/>
          <w:lang w:val="tr-TR"/>
        </w:rPr>
        <w:t xml:space="preserve"> </w:t>
      </w:r>
    </w:p>
    <w:p w14:paraId="15FCF4E9"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Başvuru/adaylık için son başvuru tarihi: 1</w:t>
      </w:r>
      <w:r w:rsidR="00041592" w:rsidRPr="00041592">
        <w:rPr>
          <w:rFonts w:ascii="Palatino" w:eastAsia="Palatino" w:hAnsi="Palatino" w:cs="Palatino"/>
          <w:color w:val="000000"/>
          <w:sz w:val="28"/>
          <w:szCs w:val="28"/>
          <w:highlight w:val="white"/>
          <w:lang w:val="tr-TR"/>
        </w:rPr>
        <w:t>6 Nisan 2017</w:t>
      </w:r>
      <w:r w:rsidRPr="00041592">
        <w:rPr>
          <w:rFonts w:ascii="Palatino" w:eastAsia="Palatino" w:hAnsi="Palatino" w:cs="Palatino"/>
          <w:color w:val="000000"/>
          <w:sz w:val="28"/>
          <w:szCs w:val="28"/>
          <w:highlight w:val="white"/>
          <w:lang w:val="tr-TR"/>
        </w:rPr>
        <w:t xml:space="preserve"> saat 24.00</w:t>
      </w:r>
    </w:p>
    <w:p w14:paraId="244C523B" w14:textId="77777777" w:rsidR="00041592" w:rsidRPr="00041592" w:rsidRDefault="00041592">
      <w:pPr>
        <w:rPr>
          <w:rFonts w:ascii="Palatino" w:eastAsia="Palatino" w:hAnsi="Palatino" w:cs="Palatino"/>
          <w:b/>
          <w:color w:val="000000"/>
          <w:sz w:val="28"/>
          <w:szCs w:val="28"/>
          <w:highlight w:val="white"/>
          <w:lang w:val="tr-TR"/>
        </w:rPr>
      </w:pPr>
    </w:p>
    <w:p w14:paraId="1EFB7521"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İçindekiler:</w:t>
      </w:r>
    </w:p>
    <w:p w14:paraId="2FC948B5" w14:textId="77777777" w:rsidR="00274DBA" w:rsidRPr="00041592" w:rsidRDefault="00274DBA">
      <w:pPr>
        <w:spacing w:after="0" w:line="240" w:lineRule="auto"/>
        <w:rPr>
          <w:rFonts w:ascii="Palatino" w:eastAsia="Palatino" w:hAnsi="Palatino" w:cs="Palatino"/>
          <w:b/>
          <w:color w:val="000000"/>
          <w:sz w:val="28"/>
          <w:szCs w:val="28"/>
          <w:highlight w:val="white"/>
          <w:lang w:val="tr-TR"/>
        </w:rPr>
      </w:pPr>
    </w:p>
    <w:p w14:paraId="57F719CD" w14:textId="77777777" w:rsidR="00274DBA" w:rsidRPr="00041592" w:rsidRDefault="00274DBA">
      <w:pPr>
        <w:spacing w:after="0" w:line="240" w:lineRule="auto"/>
        <w:rPr>
          <w:rFonts w:ascii="Palatino" w:eastAsia="Palatino" w:hAnsi="Palatino" w:cs="Palatino"/>
          <w:b/>
          <w:color w:val="000000"/>
          <w:sz w:val="28"/>
          <w:szCs w:val="28"/>
          <w:highlight w:val="white"/>
          <w:lang w:val="tr-TR"/>
        </w:rPr>
      </w:pPr>
    </w:p>
    <w:p w14:paraId="3DA5A357"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İçerik</w:t>
      </w:r>
    </w:p>
    <w:p w14:paraId="16782097"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Amaç</w:t>
      </w:r>
    </w:p>
    <w:p w14:paraId="19870E7C"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Ödül fonu</w:t>
      </w:r>
    </w:p>
    <w:p w14:paraId="6D43656A"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Yarışma kuralları</w:t>
      </w:r>
    </w:p>
    <w:p w14:paraId="4D968074" w14:textId="77777777" w:rsidR="00274DBA" w:rsidRPr="00041592" w:rsidRDefault="004737FB">
      <w:pPr>
        <w:numPr>
          <w:ilvl w:val="1"/>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Hangi haberler yarışmaya hak kazanabilir?</w:t>
      </w:r>
    </w:p>
    <w:p w14:paraId="21CAC02E" w14:textId="77777777" w:rsidR="00274DBA" w:rsidRPr="00041592" w:rsidRDefault="004737FB">
      <w:pPr>
        <w:numPr>
          <w:ilvl w:val="1"/>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Kimler yarışmaya katılabilir?</w:t>
      </w:r>
    </w:p>
    <w:p w14:paraId="7A3B569C"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Başvuru/adaylık nasıl yapılacak?</w:t>
      </w:r>
    </w:p>
    <w:p w14:paraId="51769DD3" w14:textId="77777777" w:rsidR="00274DBA" w:rsidRPr="00041592" w:rsidRDefault="004737FB">
      <w:pPr>
        <w:numPr>
          <w:ilvl w:val="1"/>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 formları</w:t>
      </w:r>
    </w:p>
    <w:p w14:paraId="4E918AEF" w14:textId="77777777" w:rsidR="00274DBA" w:rsidRPr="00041592" w:rsidRDefault="004737FB">
      <w:pPr>
        <w:numPr>
          <w:ilvl w:val="1"/>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Başvuru/adaylık nereye teslim edilecek?</w:t>
      </w:r>
    </w:p>
    <w:p w14:paraId="408BC027" w14:textId="77777777" w:rsidR="00274DBA" w:rsidRPr="00041592" w:rsidRDefault="004737FB">
      <w:pPr>
        <w:numPr>
          <w:ilvl w:val="1"/>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Son başvuru tarihi</w:t>
      </w:r>
    </w:p>
    <w:p w14:paraId="4C575D07"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Daha fazla bilgi</w:t>
      </w:r>
    </w:p>
    <w:p w14:paraId="4E98AC9C"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Başvuru/adaylıkların değerlendirilmesi ve seçimi</w:t>
      </w:r>
    </w:p>
    <w:p w14:paraId="5222B90F" w14:textId="77777777" w:rsidR="00274DBA" w:rsidRPr="00041592" w:rsidRDefault="004737FB">
      <w:pPr>
        <w:numPr>
          <w:ilvl w:val="0"/>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Jüri kararının ödüle aday olanlar/ aday gösterenlere bildirilmesi </w:t>
      </w:r>
    </w:p>
    <w:p w14:paraId="19224CDE" w14:textId="77777777" w:rsidR="00274DBA" w:rsidRPr="00041592" w:rsidRDefault="004737FB">
      <w:pPr>
        <w:numPr>
          <w:ilvl w:val="0"/>
          <w:numId w:val="5"/>
        </w:numPr>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lastRenderedPageBreak/>
        <w:t>Ekler</w:t>
      </w:r>
    </w:p>
    <w:p w14:paraId="53EBA103" w14:textId="77777777" w:rsidR="00274DBA" w:rsidRPr="00041592" w:rsidRDefault="004737FB">
      <w:pPr>
        <w:ind w:left="360"/>
        <w:rPr>
          <w:rFonts w:ascii="Palatino" w:eastAsia="Palatino" w:hAnsi="Palatino" w:cs="Palatino"/>
          <w:i/>
          <w:color w:val="000000"/>
          <w:sz w:val="28"/>
          <w:szCs w:val="28"/>
          <w:highlight w:val="white"/>
          <w:lang w:val="tr-TR"/>
        </w:rPr>
      </w:pPr>
      <w:r w:rsidRPr="00041592">
        <w:rPr>
          <w:rFonts w:ascii="Palatino" w:eastAsia="Palatino" w:hAnsi="Palatino" w:cs="Palatino"/>
          <w:i/>
          <w:color w:val="000000"/>
          <w:sz w:val="28"/>
          <w:szCs w:val="28"/>
          <w:highlight w:val="white"/>
          <w:lang w:val="tr-TR"/>
        </w:rPr>
        <w:t>Ek Başvuru formları:</w:t>
      </w:r>
    </w:p>
    <w:p w14:paraId="118CCB0E" w14:textId="77777777" w:rsidR="00274DBA" w:rsidRPr="00041592" w:rsidRDefault="004737FB">
      <w:pPr>
        <w:numPr>
          <w:ilvl w:val="1"/>
          <w:numId w:val="5"/>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Form A</w:t>
      </w:r>
    </w:p>
    <w:p w14:paraId="61569F31" w14:textId="77777777" w:rsidR="00274DBA" w:rsidRPr="00041592" w:rsidRDefault="004737FB">
      <w:pPr>
        <w:numPr>
          <w:ilvl w:val="1"/>
          <w:numId w:val="5"/>
        </w:numPr>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Form B</w:t>
      </w:r>
    </w:p>
    <w:p w14:paraId="5326031A" w14:textId="77777777" w:rsidR="00274DBA" w:rsidRPr="00041592" w:rsidRDefault="00274DBA">
      <w:pPr>
        <w:spacing w:after="0" w:line="240" w:lineRule="auto"/>
        <w:rPr>
          <w:rFonts w:ascii="Palatino" w:eastAsia="Palatino" w:hAnsi="Palatino" w:cs="Palatino"/>
          <w:b/>
          <w:color w:val="000000"/>
          <w:sz w:val="28"/>
          <w:szCs w:val="28"/>
          <w:highlight w:val="white"/>
          <w:lang w:val="tr-TR"/>
        </w:rPr>
      </w:pPr>
    </w:p>
    <w:p w14:paraId="7451D04A" w14:textId="77777777" w:rsidR="00274DBA" w:rsidRPr="00041592" w:rsidRDefault="004737FB">
      <w:pPr>
        <w:spacing w:after="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1. Kapsam</w:t>
      </w:r>
    </w:p>
    <w:p w14:paraId="01B08A8B"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br/>
      </w:r>
      <w:r w:rsidRPr="00041592">
        <w:rPr>
          <w:rFonts w:ascii="Palatino" w:eastAsia="Palatino" w:hAnsi="Palatino" w:cs="Palatino"/>
          <w:color w:val="000000"/>
          <w:sz w:val="28"/>
          <w:szCs w:val="28"/>
          <w:highlight w:val="white"/>
          <w:lang w:val="tr-TR"/>
        </w:rPr>
        <w:t xml:space="preserve">Batı Balkanlar ve Türkiye’de araştırmacı gazetecilik alanında verilecek bölgesel AB ödül programı, reform süreçlerinin izlenmesi ve AB’ </w:t>
      </w:r>
      <w:proofErr w:type="gramStart"/>
      <w:r w:rsidRPr="00041592">
        <w:rPr>
          <w:rFonts w:ascii="Palatino" w:eastAsia="Palatino" w:hAnsi="Palatino" w:cs="Palatino"/>
          <w:color w:val="000000"/>
          <w:sz w:val="28"/>
          <w:szCs w:val="28"/>
          <w:highlight w:val="white"/>
          <w:lang w:val="tr-TR"/>
        </w:rPr>
        <w:t>ye( katılım</w:t>
      </w:r>
      <w:proofErr w:type="gramEnd"/>
      <w:r w:rsidRPr="00041592">
        <w:rPr>
          <w:rFonts w:ascii="Palatino" w:eastAsia="Palatino" w:hAnsi="Palatino" w:cs="Palatino"/>
          <w:color w:val="000000"/>
          <w:sz w:val="28"/>
          <w:szCs w:val="28"/>
          <w:highlight w:val="white"/>
          <w:lang w:val="tr-TR"/>
        </w:rPr>
        <w:t xml:space="preserve"> yolunda tarihi ivmenin sürdürülebilmesi için araştırmacı gazeteciliğin desteklenmesi amacıyla, medyada ifade</w:t>
      </w:r>
      <w:r w:rsidRPr="00041592">
        <w:rPr>
          <w:rFonts w:ascii="Palatino" w:eastAsia="Palatino" w:hAnsi="Palatino" w:cs="Palatino"/>
          <w:color w:val="000000"/>
          <w:sz w:val="28"/>
          <w:szCs w:val="28"/>
          <w:highlight w:val="white"/>
          <w:lang w:val="tr-TR"/>
        </w:rPr>
        <w:t xml:space="preserve"> özgürlüğünün sağlanmasına yönelik büyük ihtiyaca önem veren AB Genişleme stratejisi doğrultusunda Avrupa Komisyonu, Genişleme Genel Müdürlüğü tarafından kurulmuştur.</w:t>
      </w:r>
    </w:p>
    <w:p w14:paraId="6CBF9A16" w14:textId="77777777" w:rsidR="00274DBA" w:rsidRPr="00041592" w:rsidRDefault="00274DBA">
      <w:pPr>
        <w:spacing w:after="60"/>
        <w:rPr>
          <w:rFonts w:ascii="Palatino" w:eastAsia="Palatino" w:hAnsi="Palatino" w:cs="Palatino"/>
          <w:color w:val="000000"/>
          <w:sz w:val="28"/>
          <w:szCs w:val="28"/>
          <w:highlight w:val="white"/>
          <w:lang w:val="tr-TR"/>
        </w:rPr>
      </w:pPr>
    </w:p>
    <w:p w14:paraId="0D87228D"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AB araştırmacı gazetecilik ödülü, üç yıl süreyle her yıl, yedi AB Genişleme ülkesinde (Arnavutluk, Bosna Hersek, Kosova</w:t>
      </w:r>
      <w:r w:rsidRPr="00041592">
        <w:rPr>
          <w:rFonts w:ascii="Palatino" w:eastAsia="Palatino" w:hAnsi="Palatino" w:cs="Palatino"/>
          <w:color w:val="000000"/>
          <w:sz w:val="28"/>
          <w:szCs w:val="28"/>
          <w:highlight w:val="white"/>
          <w:vertAlign w:val="superscript"/>
          <w:lang w:val="tr-TR"/>
        </w:rPr>
        <w:footnoteReference w:id="1"/>
      </w:r>
      <w:r w:rsidRPr="00041592">
        <w:rPr>
          <w:rFonts w:ascii="Palatino" w:eastAsia="Palatino" w:hAnsi="Palatino" w:cs="Palatino"/>
          <w:color w:val="000000"/>
          <w:sz w:val="28"/>
          <w:szCs w:val="28"/>
          <w:highlight w:val="white"/>
          <w:vertAlign w:val="superscript"/>
          <w:lang w:val="tr-TR"/>
        </w:rPr>
        <w:t>*</w:t>
      </w:r>
      <w:r w:rsidRPr="00041592">
        <w:rPr>
          <w:rFonts w:ascii="Palatino" w:eastAsia="Palatino" w:hAnsi="Palatino" w:cs="Palatino"/>
          <w:color w:val="000000"/>
          <w:sz w:val="28"/>
          <w:szCs w:val="28"/>
          <w:highlight w:val="white"/>
          <w:lang w:val="tr-TR"/>
        </w:rPr>
        <w:t>, Makedonya, Karadağ, Sırbistan ve Türkiye) verilecek ve 2014, 2015 ve 2016 yıllarında yayınlanan araştırmacı gazetecilik çalışmalarını</w:t>
      </w:r>
      <w:r w:rsidRPr="00041592">
        <w:rPr>
          <w:rFonts w:ascii="Palatino" w:eastAsia="Palatino" w:hAnsi="Palatino" w:cs="Palatino"/>
          <w:color w:val="000000"/>
          <w:sz w:val="28"/>
          <w:szCs w:val="28"/>
          <w:highlight w:val="white"/>
          <w:lang w:val="tr-TR"/>
        </w:rPr>
        <w:t xml:space="preserve"> ödüllendirecektir. </w:t>
      </w:r>
    </w:p>
    <w:p w14:paraId="14453CA3" w14:textId="77777777" w:rsidR="00274DBA" w:rsidRPr="00041592" w:rsidRDefault="00274DBA">
      <w:pPr>
        <w:spacing w:after="60"/>
        <w:rPr>
          <w:rFonts w:ascii="Palatino" w:eastAsia="Palatino" w:hAnsi="Palatino" w:cs="Palatino"/>
          <w:color w:val="000000"/>
          <w:sz w:val="28"/>
          <w:szCs w:val="28"/>
          <w:highlight w:val="white"/>
          <w:lang w:val="tr-TR"/>
        </w:rPr>
      </w:pPr>
    </w:p>
    <w:p w14:paraId="3F3402A5"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İktidarın kötüye kullanılması ve temel hak ihlalleri, yolsuzluk, organize suç gibi toplumsal meseleler üzerine yapılmış ve ancak bu sayede kamuoyunun haberdar olabildiği araştırmacı gazetecilik haberleri değerlendirilecektir.</w:t>
      </w:r>
    </w:p>
    <w:p w14:paraId="49564E14"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br/>
        <w:t xml:space="preserve">Ödülün </w:t>
      </w:r>
      <w:r w:rsidRPr="00041592">
        <w:rPr>
          <w:rFonts w:ascii="Palatino" w:eastAsia="Palatino" w:hAnsi="Palatino" w:cs="Palatino"/>
          <w:color w:val="000000"/>
          <w:sz w:val="28"/>
          <w:szCs w:val="28"/>
          <w:highlight w:val="white"/>
          <w:lang w:val="tr-TR"/>
        </w:rPr>
        <w:t>verileceği yedi ülke için üç yıl süresince ayrılan toplam ödül fonu 210.000 Euro olarak belirlenmiştir. Ülke başına yıllık ödül fonu 10.000 Euro olarak belirlenmiştir; her yıl her ülkede 1 ila 3 gazeteci ödüle değer görülecek; öd</w:t>
      </w:r>
      <w:bookmarkStart w:id="1" w:name="_GoBack"/>
      <w:bookmarkEnd w:id="1"/>
      <w:r w:rsidRPr="00041592">
        <w:rPr>
          <w:rFonts w:ascii="Palatino" w:eastAsia="Palatino" w:hAnsi="Palatino" w:cs="Palatino"/>
          <w:color w:val="000000"/>
          <w:sz w:val="28"/>
          <w:szCs w:val="28"/>
          <w:highlight w:val="white"/>
          <w:lang w:val="tr-TR"/>
        </w:rPr>
        <w:t>ül başına 3000 ila 5000 Eur</w:t>
      </w:r>
      <w:r w:rsidRPr="00041592">
        <w:rPr>
          <w:rFonts w:ascii="Palatino" w:eastAsia="Palatino" w:hAnsi="Palatino" w:cs="Palatino"/>
          <w:color w:val="000000"/>
          <w:sz w:val="28"/>
          <w:szCs w:val="28"/>
          <w:highlight w:val="white"/>
          <w:lang w:val="tr-TR"/>
        </w:rPr>
        <w:t xml:space="preserve">o para ödülü verilecektir. </w:t>
      </w:r>
    </w:p>
    <w:p w14:paraId="0EFE42D0"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br/>
        <w:t>Ödül, Avrupa Komisyonu tarafından bu göreve seçilen Ljubljana’da bulunan Barış Enstitüsü’nün denetiminde, sivil toplum örgütleriyle kurulan bölgesel ortaklıklarla yönetilir.</w:t>
      </w:r>
    </w:p>
    <w:p w14:paraId="4B55EE78" w14:textId="77777777" w:rsidR="00274DBA" w:rsidRPr="00041592" w:rsidRDefault="00274DBA">
      <w:pPr>
        <w:rPr>
          <w:rFonts w:ascii="Palatino" w:eastAsia="Palatino" w:hAnsi="Palatino" w:cs="Palatino"/>
          <w:color w:val="000000"/>
          <w:sz w:val="28"/>
          <w:szCs w:val="28"/>
          <w:highlight w:val="white"/>
          <w:lang w:val="tr-TR"/>
        </w:rPr>
      </w:pPr>
    </w:p>
    <w:p w14:paraId="3AAA4151" w14:textId="77777777" w:rsidR="00274DBA" w:rsidRPr="00041592" w:rsidRDefault="004737FB">
      <w:pPr>
        <w:numPr>
          <w:ilvl w:val="0"/>
          <w:numId w:val="6"/>
        </w:numPr>
        <w:spacing w:after="0"/>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Arnavutluk Medya Entitüsü (AMI), Tiran, Arnavutluk</w:t>
      </w:r>
    </w:p>
    <w:p w14:paraId="3098A475" w14:textId="77777777" w:rsidR="00274DBA" w:rsidRPr="00041592" w:rsidRDefault="004737FB">
      <w:pPr>
        <w:numPr>
          <w:ilvl w:val="0"/>
          <w:numId w:val="6"/>
        </w:numPr>
        <w:spacing w:after="0"/>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M</w:t>
      </w:r>
      <w:r w:rsidRPr="00041592">
        <w:rPr>
          <w:rFonts w:ascii="Palatino" w:eastAsia="Palatino" w:hAnsi="Palatino" w:cs="Palatino"/>
          <w:color w:val="000000"/>
          <w:sz w:val="28"/>
          <w:szCs w:val="28"/>
          <w:highlight w:val="white"/>
          <w:lang w:val="tr-TR"/>
        </w:rPr>
        <w:t>edya ve Sivil Toplum Vakfı Mediacentar Sarajevo (MCF), Saraybosna, Bosna Hersek</w:t>
      </w:r>
    </w:p>
    <w:p w14:paraId="6AE9E2C9" w14:textId="77777777" w:rsidR="00274DBA" w:rsidRPr="00041592" w:rsidRDefault="004737FB">
      <w:pPr>
        <w:numPr>
          <w:ilvl w:val="0"/>
          <w:numId w:val="6"/>
        </w:numPr>
        <w:spacing w:after="0"/>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Kosova Basın Konseyi (KPC), Priştine, Kosova</w:t>
      </w:r>
    </w:p>
    <w:p w14:paraId="29AE2165" w14:textId="77777777" w:rsidR="00274DBA" w:rsidRPr="00041592" w:rsidRDefault="004737FB">
      <w:pPr>
        <w:numPr>
          <w:ilvl w:val="0"/>
          <w:numId w:val="6"/>
        </w:numPr>
        <w:spacing w:after="0"/>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Makedonya Medya Enstitüsü (MIM), Üsküp, Makedonya</w:t>
      </w:r>
    </w:p>
    <w:p w14:paraId="1843FA95" w14:textId="77777777" w:rsidR="00274DBA" w:rsidRPr="00041592" w:rsidRDefault="004737FB">
      <w:pPr>
        <w:numPr>
          <w:ilvl w:val="0"/>
          <w:numId w:val="6"/>
        </w:numPr>
        <w:spacing w:after="0"/>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Karadağ Medya Enstitüsü (MMI), Podgorica, Karadağ</w:t>
      </w:r>
    </w:p>
    <w:p w14:paraId="02F0E646" w14:textId="77777777" w:rsidR="00274DBA" w:rsidRPr="00041592" w:rsidRDefault="004737FB">
      <w:pPr>
        <w:numPr>
          <w:ilvl w:val="0"/>
          <w:numId w:val="6"/>
        </w:numPr>
        <w:spacing w:after="0"/>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Novi Sad Gazetecilik Okulu (NSS</w:t>
      </w:r>
      <w:r w:rsidRPr="00041592">
        <w:rPr>
          <w:rFonts w:ascii="Palatino" w:eastAsia="Palatino" w:hAnsi="Palatino" w:cs="Palatino"/>
          <w:color w:val="000000"/>
          <w:sz w:val="28"/>
          <w:szCs w:val="28"/>
          <w:highlight w:val="white"/>
          <w:lang w:val="tr-TR"/>
        </w:rPr>
        <w:t>J), Novi Sad, Sırbistan</w:t>
      </w:r>
    </w:p>
    <w:p w14:paraId="6EBEAB1F" w14:textId="77777777" w:rsidR="00274DBA" w:rsidRPr="00041592" w:rsidRDefault="004737FB">
      <w:pPr>
        <w:numPr>
          <w:ilvl w:val="0"/>
          <w:numId w:val="6"/>
        </w:numPr>
        <w:ind w:hanging="17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Punto24 (P24), İstanbul, Türkiye</w:t>
      </w:r>
    </w:p>
    <w:p w14:paraId="23B7BE19"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br/>
        <w:t>Ortak kuruluş: The Guardian Foundation, Londra, Birleşik Krallık</w:t>
      </w:r>
    </w:p>
    <w:p w14:paraId="5B049CF9"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Avrupa Komisyonu, ödüllendirme süreçlerindeki bütün önemli adımları denetleyecek ve onaylayacaktır. </w:t>
      </w:r>
    </w:p>
    <w:p w14:paraId="5B06D8C4"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2. Amaç </w:t>
      </w:r>
    </w:p>
    <w:p w14:paraId="30B6CF04"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AB Araştırmacı Gazetecilik Ödülü, Batı Balkanlar ve Türkiye’de araştırmacı gazetecilerin kayda değer başarılarını kutlamayı ve desteklemeyi ve kaliteli araştırmacı gazeteciliğin görünürlüğünü geliştirmeyi amaçlar. Ödül aynı zamanda genç araştırmacı gazetec</w:t>
      </w:r>
      <w:r w:rsidRPr="00041592">
        <w:rPr>
          <w:rFonts w:ascii="Palatino" w:eastAsia="Palatino" w:hAnsi="Palatino" w:cs="Palatino"/>
          <w:color w:val="000000"/>
          <w:sz w:val="28"/>
          <w:szCs w:val="28"/>
          <w:highlight w:val="white"/>
          <w:lang w:val="tr-TR"/>
        </w:rPr>
        <w:t xml:space="preserve">ilerden oluşan yeni bir neslin oluşumunu da desteklemeyi hedeflemektedir.  </w:t>
      </w:r>
    </w:p>
    <w:p w14:paraId="703090EF"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3. Ödül fonu</w:t>
      </w:r>
    </w:p>
    <w:p w14:paraId="123521C7"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Türkiye’de (2015 yılında gösterilen başarılar için) 2016 yılında verilecek ödül fonu 10.000 Euro’dur.  </w:t>
      </w:r>
    </w:p>
    <w:p w14:paraId="1B5D9A00" w14:textId="77777777" w:rsidR="00274DBA" w:rsidRPr="00041592" w:rsidRDefault="00274DBA">
      <w:pPr>
        <w:spacing w:after="60"/>
        <w:rPr>
          <w:rFonts w:ascii="Palatino" w:eastAsia="Palatino" w:hAnsi="Palatino" w:cs="Palatino"/>
          <w:b/>
          <w:color w:val="000000"/>
          <w:sz w:val="28"/>
          <w:szCs w:val="28"/>
          <w:highlight w:val="white"/>
          <w:lang w:val="tr-TR"/>
        </w:rPr>
      </w:pPr>
    </w:p>
    <w:p w14:paraId="70E9A925"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En fazla üç </w:t>
      </w:r>
      <w:r w:rsidRPr="00041592">
        <w:rPr>
          <w:rFonts w:ascii="Palatino" w:eastAsia="Palatino" w:hAnsi="Palatino" w:cs="Palatino"/>
          <w:color w:val="000000"/>
          <w:sz w:val="28"/>
          <w:szCs w:val="28"/>
          <w:highlight w:val="white"/>
          <w:lang w:val="tr-TR"/>
        </w:rPr>
        <w:t>en iyi başvuruya ödül verilecektir.</w:t>
      </w:r>
    </w:p>
    <w:p w14:paraId="4F0AE4A8" w14:textId="77777777" w:rsidR="00274DBA" w:rsidRPr="00041592" w:rsidRDefault="00274DBA">
      <w:pPr>
        <w:spacing w:after="60"/>
        <w:rPr>
          <w:rFonts w:ascii="Palatino" w:eastAsia="Palatino" w:hAnsi="Palatino" w:cs="Palatino"/>
          <w:color w:val="000000"/>
          <w:sz w:val="28"/>
          <w:szCs w:val="28"/>
          <w:highlight w:val="white"/>
          <w:lang w:val="tr-TR"/>
        </w:rPr>
      </w:pPr>
    </w:p>
    <w:p w14:paraId="6FF2D061"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Yarışmada gen</w:t>
      </w:r>
      <w:r w:rsidRPr="00041592">
        <w:rPr>
          <w:rFonts w:ascii="Palatino" w:eastAsia="Palatino" w:hAnsi="Palatino" w:cs="Palatino"/>
          <w:color w:val="000000"/>
          <w:sz w:val="28"/>
          <w:szCs w:val="28"/>
          <w:highlight w:val="white"/>
          <w:lang w:val="tr-TR"/>
        </w:rPr>
        <w:t xml:space="preserve">ç bir araştırmacı gazeteci tarafından yapılmış en iyi haber alt kategorisi de bulunmaktadır. Genç araştırmacı gazeteciler, genel ödül için de yarışabilir. </w:t>
      </w:r>
    </w:p>
    <w:p w14:paraId="513100CA" w14:textId="77777777" w:rsidR="00274DBA" w:rsidRPr="00041592" w:rsidRDefault="00274DBA">
      <w:pPr>
        <w:spacing w:after="60"/>
        <w:rPr>
          <w:rFonts w:ascii="Palatino" w:eastAsia="Palatino" w:hAnsi="Palatino" w:cs="Palatino"/>
          <w:color w:val="000000"/>
          <w:sz w:val="28"/>
          <w:szCs w:val="28"/>
          <w:highlight w:val="white"/>
          <w:lang w:val="tr-TR"/>
        </w:rPr>
      </w:pPr>
    </w:p>
    <w:p w14:paraId="5FF8206B"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lastRenderedPageBreak/>
        <w:t xml:space="preserve">Münferit ödüller </w:t>
      </w:r>
      <w:r w:rsidRPr="00041592">
        <w:rPr>
          <w:rFonts w:ascii="Palatino" w:eastAsia="Palatino" w:hAnsi="Palatino" w:cs="Palatino"/>
          <w:b/>
          <w:color w:val="000000"/>
          <w:sz w:val="28"/>
          <w:szCs w:val="28"/>
          <w:highlight w:val="white"/>
          <w:lang w:val="tr-TR"/>
        </w:rPr>
        <w:t>3.000 ila 5.000</w:t>
      </w:r>
      <w:r w:rsidRPr="00041592">
        <w:rPr>
          <w:rFonts w:ascii="Palatino" w:eastAsia="Palatino" w:hAnsi="Palatino" w:cs="Palatino"/>
          <w:color w:val="000000"/>
          <w:sz w:val="28"/>
          <w:szCs w:val="28"/>
          <w:highlight w:val="white"/>
          <w:lang w:val="tr-TR"/>
        </w:rPr>
        <w:t xml:space="preserve"> Euro arasında değişmektedir. 'Genç araştırmacı gazeteci tarafından</w:t>
      </w:r>
      <w:r w:rsidRPr="00041592">
        <w:rPr>
          <w:rFonts w:ascii="Palatino" w:eastAsia="Palatino" w:hAnsi="Palatino" w:cs="Palatino"/>
          <w:color w:val="000000"/>
          <w:sz w:val="28"/>
          <w:szCs w:val="28"/>
          <w:highlight w:val="white"/>
          <w:lang w:val="tr-TR"/>
        </w:rPr>
        <w:t xml:space="preserve"> yapılmış en iyi haber' alt kategorisi için öngörülen ödül 3.000 Euro'dur.</w:t>
      </w:r>
    </w:p>
    <w:p w14:paraId="4D009D4F" w14:textId="77777777" w:rsidR="00274DBA" w:rsidRPr="00041592" w:rsidRDefault="00274DBA">
      <w:pPr>
        <w:rPr>
          <w:rFonts w:ascii="Palatino" w:eastAsia="Palatino" w:hAnsi="Palatino" w:cs="Palatino"/>
          <w:color w:val="000000"/>
          <w:sz w:val="28"/>
          <w:szCs w:val="28"/>
          <w:highlight w:val="white"/>
          <w:lang w:val="tr-TR"/>
        </w:rPr>
      </w:pPr>
    </w:p>
    <w:p w14:paraId="2B9FC3E1"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İstisnai durumlarda, başvuruların kalitesinin yetersiz bulunması halinde seçici kurul ödül vermeme kararı alabilir. Hâlihazırdaki yarışmada kullanılmayan fonlar, bir sonraki yılın </w:t>
      </w:r>
      <w:r w:rsidRPr="00041592">
        <w:rPr>
          <w:rFonts w:ascii="Palatino" w:eastAsia="Palatino" w:hAnsi="Palatino" w:cs="Palatino"/>
          <w:color w:val="000000"/>
          <w:sz w:val="28"/>
          <w:szCs w:val="28"/>
          <w:highlight w:val="white"/>
          <w:lang w:val="tr-TR"/>
        </w:rPr>
        <w:t xml:space="preserve">yıllık fonuna aktarılır. </w:t>
      </w:r>
    </w:p>
    <w:p w14:paraId="2B2A62F6"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Ödül meblağı, brüt değer üzerinden sunulur ve ülke koşulları doğrultusunda gerekli yasal kesintiler yapılır. </w:t>
      </w:r>
    </w:p>
    <w:p w14:paraId="14233124" w14:textId="77777777" w:rsidR="00274DBA" w:rsidRPr="00041592" w:rsidRDefault="00274DBA">
      <w:pPr>
        <w:rPr>
          <w:rFonts w:ascii="Palatino" w:eastAsia="Palatino" w:hAnsi="Palatino" w:cs="Palatino"/>
          <w:color w:val="000000"/>
          <w:sz w:val="28"/>
          <w:szCs w:val="28"/>
          <w:highlight w:val="white"/>
          <w:lang w:val="tr-TR"/>
        </w:rPr>
      </w:pPr>
    </w:p>
    <w:p w14:paraId="2520E747"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4. Yarışma koşulları</w:t>
      </w:r>
    </w:p>
    <w:p w14:paraId="7A556748"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u w:val="single"/>
          <w:lang w:val="tr-TR"/>
        </w:rPr>
        <w:t>4.1 Ne tür haberler yarışmaya katılabilir?</w:t>
      </w:r>
      <w:r w:rsidRPr="00041592">
        <w:rPr>
          <w:rFonts w:ascii="Palatino" w:eastAsia="Palatino" w:hAnsi="Palatino" w:cs="Palatino"/>
          <w:color w:val="000000"/>
          <w:sz w:val="28"/>
          <w:szCs w:val="28"/>
          <w:highlight w:val="white"/>
          <w:lang w:val="tr-TR"/>
        </w:rPr>
        <w:t xml:space="preserve"> </w:t>
      </w:r>
    </w:p>
    <w:p w14:paraId="396822DA"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Araştırmacı gazetecilik alanında AB ödülünü yöneten si</w:t>
      </w:r>
      <w:r w:rsidRPr="00041592">
        <w:rPr>
          <w:rFonts w:ascii="Palatino" w:eastAsia="Palatino" w:hAnsi="Palatino" w:cs="Palatino"/>
          <w:color w:val="000000"/>
          <w:sz w:val="28"/>
          <w:szCs w:val="28"/>
          <w:highlight w:val="white"/>
          <w:lang w:val="tr-TR"/>
        </w:rPr>
        <w:t>vil toplum örgütlerinin bölgesel ortaklığına mensup Punto24, ödül için adaylarda şu koşulları aramaktadır:</w:t>
      </w:r>
    </w:p>
    <w:p w14:paraId="6B0DDC09" w14:textId="77777777" w:rsidR="00274DBA" w:rsidRPr="00041592" w:rsidRDefault="004737FB">
      <w:pPr>
        <w:numPr>
          <w:ilvl w:val="0"/>
          <w:numId w:val="3"/>
        </w:numPr>
        <w:spacing w:after="60"/>
        <w:ind w:hanging="36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1 Ocak-31 Aralık 2015 tarihleri arasında; Türkiye’de erkin kötüye kullanımı ve temel hak ihlalleri, yolsuzluk, organize suç gibi toplumsal meseleler </w:t>
      </w:r>
      <w:r w:rsidRPr="00041592">
        <w:rPr>
          <w:rFonts w:ascii="Palatino" w:eastAsia="Palatino" w:hAnsi="Palatino" w:cs="Palatino"/>
          <w:color w:val="000000"/>
          <w:sz w:val="28"/>
          <w:szCs w:val="28"/>
          <w:highlight w:val="white"/>
          <w:lang w:val="tr-TR"/>
        </w:rPr>
        <w:t xml:space="preserve">üzerine yapılmış ve ancak bu sayede kamuoyunun haberdar olabildiği araştırmacı gazetecilik haberleri. </w:t>
      </w:r>
    </w:p>
    <w:p w14:paraId="0DBF331E" w14:textId="77777777" w:rsidR="00274DBA" w:rsidRPr="00041592" w:rsidRDefault="00274DBA">
      <w:pPr>
        <w:spacing w:after="60"/>
        <w:rPr>
          <w:rFonts w:ascii="Palatino" w:eastAsia="Palatino" w:hAnsi="Palatino" w:cs="Palatino"/>
          <w:color w:val="000000"/>
          <w:sz w:val="28"/>
          <w:szCs w:val="28"/>
          <w:highlight w:val="white"/>
          <w:lang w:val="tr-TR"/>
        </w:rPr>
      </w:pPr>
    </w:p>
    <w:p w14:paraId="7B18C476"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Basın, radyo, televizyon, internet ya da bunların birleşimi de dahil olmak üzere Türkiye’deki her türlü medya organında yayınlanmış araştırmacı gazeteci</w:t>
      </w:r>
      <w:r w:rsidRPr="00041592">
        <w:rPr>
          <w:rFonts w:ascii="Palatino" w:eastAsia="Palatino" w:hAnsi="Palatino" w:cs="Palatino"/>
          <w:color w:val="000000"/>
          <w:sz w:val="28"/>
          <w:szCs w:val="28"/>
          <w:highlight w:val="white"/>
          <w:lang w:val="tr-TR"/>
        </w:rPr>
        <w:t xml:space="preserve">lik çalışmaları AB Araştırmacı Gazetecilik Ödülü için aday gösterilebilir. </w:t>
      </w:r>
    </w:p>
    <w:p w14:paraId="0035D669" w14:textId="77777777" w:rsidR="00274DBA" w:rsidRPr="00041592" w:rsidRDefault="00274DBA">
      <w:pPr>
        <w:spacing w:after="60"/>
        <w:rPr>
          <w:rFonts w:ascii="Palatino" w:eastAsia="Palatino" w:hAnsi="Palatino" w:cs="Palatino"/>
          <w:color w:val="000000"/>
          <w:sz w:val="28"/>
          <w:szCs w:val="28"/>
          <w:highlight w:val="white"/>
          <w:lang w:val="tr-TR"/>
        </w:rPr>
      </w:pPr>
    </w:p>
    <w:p w14:paraId="2C6F3138" w14:textId="77777777" w:rsidR="00274DBA" w:rsidRPr="00041592" w:rsidRDefault="004737FB">
      <w:pPr>
        <w:rPr>
          <w:rFonts w:ascii="Palatino" w:eastAsia="Palatino" w:hAnsi="Palatino" w:cs="Palatino"/>
          <w:color w:val="000000"/>
          <w:sz w:val="28"/>
          <w:szCs w:val="28"/>
          <w:highlight w:val="white"/>
          <w:u w:val="single"/>
          <w:lang w:val="tr-TR"/>
        </w:rPr>
      </w:pPr>
      <w:r w:rsidRPr="00041592">
        <w:rPr>
          <w:rFonts w:ascii="Palatino" w:eastAsia="Palatino" w:hAnsi="Palatino" w:cs="Palatino"/>
          <w:color w:val="000000"/>
          <w:sz w:val="28"/>
          <w:szCs w:val="28"/>
          <w:highlight w:val="white"/>
          <w:u w:val="single"/>
          <w:lang w:val="tr-TR"/>
        </w:rPr>
        <w:t>4.2 Yarışmaya kimler katılabilir?</w:t>
      </w:r>
    </w:p>
    <w:p w14:paraId="40BFF83A"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1 Ocak-31 Aralık 2015 tarihleri arasında; Türkiye’de iktidarın kötüye kullanımı ve temel hak ihlalleri, yolsuzluk, organize suç gibi toplumsal meseleler üzerine yapılmış ve bu sayede kamuoyunun haberdar olabildiği araştırmacı gazetecilik haberlerini yapan </w:t>
      </w:r>
      <w:r w:rsidRPr="00041592">
        <w:rPr>
          <w:rFonts w:ascii="Palatino" w:eastAsia="Palatino" w:hAnsi="Palatino" w:cs="Palatino"/>
          <w:color w:val="000000"/>
          <w:sz w:val="28"/>
          <w:szCs w:val="28"/>
          <w:highlight w:val="white"/>
          <w:lang w:val="tr-TR"/>
        </w:rPr>
        <w:t xml:space="preserve">gazeteci ya da </w:t>
      </w:r>
      <w:proofErr w:type="gramStart"/>
      <w:r w:rsidRPr="00041592">
        <w:rPr>
          <w:rFonts w:ascii="Palatino" w:eastAsia="Palatino" w:hAnsi="Palatino" w:cs="Palatino"/>
          <w:color w:val="000000"/>
          <w:sz w:val="28"/>
          <w:szCs w:val="28"/>
          <w:highlight w:val="white"/>
          <w:lang w:val="tr-TR"/>
        </w:rPr>
        <w:t>gazeteciler</w:t>
      </w:r>
      <w:proofErr w:type="gramEnd"/>
      <w:r w:rsidRPr="00041592">
        <w:rPr>
          <w:rFonts w:ascii="Palatino" w:eastAsia="Palatino" w:hAnsi="Palatino" w:cs="Palatino"/>
          <w:color w:val="000000"/>
          <w:sz w:val="28"/>
          <w:szCs w:val="28"/>
          <w:highlight w:val="white"/>
          <w:lang w:val="tr-TR"/>
        </w:rPr>
        <w:t xml:space="preserve"> aday gösterilebilir.</w:t>
      </w:r>
    </w:p>
    <w:p w14:paraId="1FA2AADB"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lastRenderedPageBreak/>
        <w:t xml:space="preserve">Yarışma, medyada profesyonel olarak faaliyet gösteren (örneğin: tam gün çalışma, şerefiye karşılığı çalışma ve serbest/tek başına çalışma gibi). </w:t>
      </w:r>
    </w:p>
    <w:p w14:paraId="3E81489C"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1980 yılında ve daha sonrasında doğmuş olan araştırmacı </w:t>
      </w:r>
      <w:proofErr w:type="gramStart"/>
      <w:r w:rsidRPr="00041592">
        <w:rPr>
          <w:rFonts w:ascii="Palatino" w:eastAsia="Palatino" w:hAnsi="Palatino" w:cs="Palatino"/>
          <w:color w:val="000000"/>
          <w:sz w:val="28"/>
          <w:szCs w:val="28"/>
          <w:highlight w:val="white"/>
          <w:lang w:val="tr-TR"/>
        </w:rPr>
        <w:t>gazete</w:t>
      </w:r>
      <w:r w:rsidRPr="00041592">
        <w:rPr>
          <w:rFonts w:ascii="Palatino" w:eastAsia="Palatino" w:hAnsi="Palatino" w:cs="Palatino"/>
          <w:color w:val="000000"/>
          <w:sz w:val="28"/>
          <w:szCs w:val="28"/>
          <w:highlight w:val="white"/>
          <w:lang w:val="tr-TR"/>
        </w:rPr>
        <w:t>ciler,</w:t>
      </w:r>
      <w:proofErr w:type="gramEnd"/>
      <w:r w:rsidRPr="00041592">
        <w:rPr>
          <w:rFonts w:ascii="Palatino" w:eastAsia="Palatino" w:hAnsi="Palatino" w:cs="Palatino"/>
          <w:color w:val="000000"/>
          <w:sz w:val="28"/>
          <w:szCs w:val="28"/>
          <w:highlight w:val="white"/>
          <w:lang w:val="tr-TR"/>
        </w:rPr>
        <w:t xml:space="preserve"> veya baş yazarı ve üyelerinin en az yarısının 1980 ve sonraki yıllar doğumlu olduğu gazeteci grupları da “genç bir araştırmacı gazeteci tarafından yapılmış en iyi haber” alt kategorisinde yarışabilir. </w:t>
      </w:r>
    </w:p>
    <w:p w14:paraId="00CB533B" w14:textId="77777777" w:rsidR="00274DBA" w:rsidRPr="00041592" w:rsidRDefault="004737FB">
      <w:pPr>
        <w:shd w:val="clear" w:color="auto" w:fill="FFFFFF"/>
        <w:spacing w:after="60" w:line="240" w:lineRule="auto"/>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Türkiye medyasında, Türkiye’de yaşayan okur ve </w:t>
      </w:r>
      <w:r w:rsidRPr="00041592">
        <w:rPr>
          <w:rFonts w:ascii="Palatino" w:eastAsia="Palatino" w:hAnsi="Palatino" w:cs="Palatino"/>
          <w:color w:val="000000"/>
          <w:sz w:val="28"/>
          <w:szCs w:val="28"/>
          <w:highlight w:val="white"/>
          <w:lang w:val="tr-TR"/>
        </w:rPr>
        <w:t>izleyici kitlesine yönelik olarak Türkçe veya Türkiye’de yaygın olarak konuşulan dillerden birinde basılı ya da görsel olarak yayınlanmış araştırmacı gazetecilik haberleri ödüle aday gösterilebilir.</w:t>
      </w:r>
    </w:p>
    <w:p w14:paraId="1344A7A6" w14:textId="77777777" w:rsidR="00274DBA" w:rsidRPr="00041592" w:rsidRDefault="00274DBA">
      <w:pPr>
        <w:shd w:val="clear" w:color="auto" w:fill="FFFFFF"/>
        <w:spacing w:after="60" w:line="240" w:lineRule="auto"/>
        <w:rPr>
          <w:rFonts w:ascii="Palatino" w:eastAsia="Palatino" w:hAnsi="Palatino" w:cs="Palatino"/>
          <w:color w:val="000000"/>
          <w:sz w:val="28"/>
          <w:szCs w:val="28"/>
          <w:highlight w:val="white"/>
          <w:lang w:val="tr-TR"/>
        </w:rPr>
      </w:pPr>
    </w:p>
    <w:p w14:paraId="4BE03B09" w14:textId="77777777" w:rsidR="00274DBA" w:rsidRPr="00041592" w:rsidRDefault="004737FB">
      <w:pPr>
        <w:shd w:val="clear" w:color="auto" w:fill="FFFFFF"/>
        <w:spacing w:after="60" w:line="240" w:lineRule="auto"/>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Türkiye medyasında, Türkiye’de yaşayan okur ve izleyici kitlesine yönelik olarak Türkçe veya Türkiye’de yaygın olarak konuşulan dillerden birinde yayınlanan araştırmacı gazetecilik çalışmaları için yapılan adaylık başvurularına, çalışmanın Türkçe çevirisi </w:t>
      </w:r>
      <w:r w:rsidRPr="00041592">
        <w:rPr>
          <w:rFonts w:ascii="Palatino" w:eastAsia="Palatino" w:hAnsi="Palatino" w:cs="Palatino"/>
          <w:color w:val="000000"/>
          <w:sz w:val="28"/>
          <w:szCs w:val="28"/>
          <w:highlight w:val="white"/>
          <w:lang w:val="tr-TR"/>
        </w:rPr>
        <w:t>de eşlik etmelidir.</w:t>
      </w:r>
    </w:p>
    <w:p w14:paraId="7445A24B" w14:textId="77777777" w:rsidR="00274DBA" w:rsidRPr="00041592" w:rsidRDefault="00274DBA">
      <w:pPr>
        <w:spacing w:after="60"/>
        <w:rPr>
          <w:rFonts w:ascii="Palatino" w:eastAsia="Palatino" w:hAnsi="Palatino" w:cs="Palatino"/>
          <w:color w:val="000000"/>
          <w:sz w:val="28"/>
          <w:szCs w:val="28"/>
          <w:highlight w:val="white"/>
          <w:u w:val="single"/>
          <w:lang w:val="tr-TR"/>
        </w:rPr>
      </w:pPr>
    </w:p>
    <w:p w14:paraId="2E700D7C"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Başvurular/ adaylıklar şu kişiler tarafından sunulabilir:</w:t>
      </w:r>
    </w:p>
    <w:p w14:paraId="1BC219CD" w14:textId="77777777" w:rsidR="00274DBA" w:rsidRPr="00041592" w:rsidRDefault="00274DBA">
      <w:pPr>
        <w:spacing w:after="60"/>
        <w:rPr>
          <w:rFonts w:ascii="Palatino" w:eastAsia="Palatino" w:hAnsi="Palatino" w:cs="Palatino"/>
          <w:color w:val="000000"/>
          <w:sz w:val="28"/>
          <w:szCs w:val="28"/>
          <w:highlight w:val="white"/>
          <w:lang w:val="tr-TR"/>
        </w:rPr>
      </w:pPr>
    </w:p>
    <w:p w14:paraId="00649974" w14:textId="77777777" w:rsidR="00274DBA" w:rsidRPr="00041592" w:rsidRDefault="004737FB">
      <w:pPr>
        <w:numPr>
          <w:ilvl w:val="0"/>
          <w:numId w:val="1"/>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Bizzat ödüle aday olan gazeteciler/ gazeteci grupları (öz-adaylıklar)</w:t>
      </w:r>
    </w:p>
    <w:p w14:paraId="2E5FB1A9" w14:textId="77777777" w:rsidR="00274DBA" w:rsidRPr="00041592" w:rsidRDefault="004737FB">
      <w:pPr>
        <w:numPr>
          <w:ilvl w:val="0"/>
          <w:numId w:val="1"/>
        </w:numPr>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Adayların ön izin vermesi koşuluyla, gerçek şahıs ve kurumlar (örneğin medya kurumları, ticaret kurumları,</w:t>
      </w:r>
      <w:r w:rsidRPr="00041592">
        <w:rPr>
          <w:rFonts w:ascii="Palatino" w:eastAsia="Palatino" w:hAnsi="Palatino" w:cs="Palatino"/>
          <w:color w:val="000000"/>
          <w:sz w:val="28"/>
          <w:szCs w:val="28"/>
          <w:highlight w:val="white"/>
          <w:lang w:val="tr-TR"/>
        </w:rPr>
        <w:t xml:space="preserve"> üniversiteler </w:t>
      </w:r>
      <w:proofErr w:type="gramStart"/>
      <w:r w:rsidRPr="00041592">
        <w:rPr>
          <w:rFonts w:ascii="Palatino" w:eastAsia="Palatino" w:hAnsi="Palatino" w:cs="Palatino"/>
          <w:color w:val="000000"/>
          <w:sz w:val="28"/>
          <w:szCs w:val="28"/>
          <w:highlight w:val="white"/>
          <w:lang w:val="tr-TR"/>
        </w:rPr>
        <w:t>vb. )</w:t>
      </w:r>
      <w:proofErr w:type="gramEnd"/>
      <w:r w:rsidRPr="00041592">
        <w:rPr>
          <w:rFonts w:ascii="Palatino" w:eastAsia="Palatino" w:hAnsi="Palatino" w:cs="Palatino"/>
          <w:color w:val="000000"/>
          <w:sz w:val="28"/>
          <w:szCs w:val="28"/>
          <w:highlight w:val="white"/>
          <w:lang w:val="tr-TR"/>
        </w:rPr>
        <w:t xml:space="preserve"> </w:t>
      </w:r>
    </w:p>
    <w:p w14:paraId="282F74EB" w14:textId="77777777" w:rsidR="00274DBA" w:rsidRPr="00041592" w:rsidRDefault="00274DBA">
      <w:pPr>
        <w:spacing w:after="60"/>
        <w:rPr>
          <w:rFonts w:ascii="Palatino" w:eastAsia="Palatino" w:hAnsi="Palatino" w:cs="Palatino"/>
          <w:b/>
          <w:color w:val="000000"/>
          <w:sz w:val="28"/>
          <w:szCs w:val="28"/>
          <w:highlight w:val="white"/>
          <w:lang w:val="tr-TR"/>
        </w:rPr>
      </w:pPr>
    </w:p>
    <w:p w14:paraId="3FA5190A" w14:textId="77777777" w:rsidR="00274DBA" w:rsidRPr="00041592" w:rsidRDefault="004737FB">
      <w:pPr>
        <w:spacing w:after="60"/>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Öz adaylıklar bilhassa memnuniyetle karşılanır.</w:t>
      </w:r>
    </w:p>
    <w:p w14:paraId="3BBE5AEB" w14:textId="77777777" w:rsidR="00274DBA" w:rsidRPr="00041592" w:rsidRDefault="00274DBA">
      <w:pPr>
        <w:spacing w:after="60"/>
        <w:rPr>
          <w:rFonts w:ascii="Palatino" w:eastAsia="Palatino" w:hAnsi="Palatino" w:cs="Palatino"/>
          <w:b/>
          <w:color w:val="000000"/>
          <w:sz w:val="28"/>
          <w:szCs w:val="28"/>
          <w:highlight w:val="white"/>
          <w:lang w:val="tr-TR"/>
        </w:rPr>
      </w:pPr>
    </w:p>
    <w:p w14:paraId="10B2AB63"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Bir gazeteci veya gazeteci grubu, </w:t>
      </w:r>
      <w:r w:rsidRPr="00041592">
        <w:rPr>
          <w:rFonts w:ascii="Palatino" w:eastAsia="Palatino" w:hAnsi="Palatino" w:cs="Palatino"/>
          <w:b/>
          <w:color w:val="000000"/>
          <w:sz w:val="28"/>
          <w:szCs w:val="28"/>
          <w:highlight w:val="white"/>
          <w:lang w:val="tr-TR"/>
        </w:rPr>
        <w:t>bir veya birden çok başvuruda</w:t>
      </w:r>
      <w:r w:rsidRPr="00041592">
        <w:rPr>
          <w:rFonts w:ascii="Palatino" w:eastAsia="Palatino" w:hAnsi="Palatino" w:cs="Palatino"/>
          <w:color w:val="000000"/>
          <w:sz w:val="28"/>
          <w:szCs w:val="28"/>
          <w:highlight w:val="white"/>
          <w:lang w:val="tr-TR"/>
        </w:rPr>
        <w:t xml:space="preserve"> bulunabilir. Her başvuru ayrı olarak sunulmalıdır. </w:t>
      </w:r>
    </w:p>
    <w:p w14:paraId="3165A96A" w14:textId="77777777" w:rsidR="00274DBA" w:rsidRPr="00041592" w:rsidRDefault="00274DBA">
      <w:pPr>
        <w:spacing w:after="60"/>
        <w:rPr>
          <w:rFonts w:ascii="Palatino" w:eastAsia="Palatino" w:hAnsi="Palatino" w:cs="Palatino"/>
          <w:color w:val="000000"/>
          <w:sz w:val="28"/>
          <w:szCs w:val="28"/>
          <w:highlight w:val="white"/>
          <w:lang w:val="tr-TR"/>
        </w:rPr>
      </w:pPr>
    </w:p>
    <w:p w14:paraId="2421270B"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Adaylar ve aday gösterenler, yarışmanın şart ve koşullarını kabul e</w:t>
      </w:r>
      <w:r w:rsidRPr="00041592">
        <w:rPr>
          <w:rFonts w:ascii="Palatino" w:eastAsia="Palatino" w:hAnsi="Palatino" w:cs="Palatino"/>
          <w:color w:val="000000"/>
          <w:sz w:val="28"/>
          <w:szCs w:val="28"/>
          <w:highlight w:val="white"/>
          <w:lang w:val="tr-TR"/>
        </w:rPr>
        <w:t xml:space="preserve">tmiş sayılır. </w:t>
      </w:r>
    </w:p>
    <w:p w14:paraId="26E39B2D" w14:textId="77777777" w:rsidR="00274DBA" w:rsidRPr="00041592" w:rsidRDefault="00274DBA">
      <w:pPr>
        <w:spacing w:after="60"/>
        <w:rPr>
          <w:rFonts w:ascii="Palatino" w:eastAsia="Palatino" w:hAnsi="Palatino" w:cs="Palatino"/>
          <w:color w:val="000000"/>
          <w:sz w:val="28"/>
          <w:szCs w:val="28"/>
          <w:highlight w:val="white"/>
          <w:lang w:val="tr-TR"/>
        </w:rPr>
      </w:pPr>
    </w:p>
    <w:p w14:paraId="04C4E072" w14:textId="77777777" w:rsidR="00274DBA" w:rsidRPr="00041592" w:rsidRDefault="004737FB">
      <w:pPr>
        <w:spacing w:after="6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lastRenderedPageBreak/>
        <w:t xml:space="preserve">Adaylar, aday gösterilen eserin yazarı olduklarını teyit etmeye ve ödüle değer görülmeleri durumunda, kamuoyu önüne çıkmaya gönüllü olmalıdır. </w:t>
      </w:r>
    </w:p>
    <w:p w14:paraId="0FE339C0" w14:textId="77777777" w:rsidR="00274DBA" w:rsidRPr="00041592" w:rsidRDefault="00274DBA">
      <w:pPr>
        <w:spacing w:after="60"/>
        <w:rPr>
          <w:rFonts w:ascii="Palatino" w:eastAsia="Palatino" w:hAnsi="Palatino" w:cs="Palatino"/>
          <w:b/>
          <w:color w:val="000000"/>
          <w:sz w:val="28"/>
          <w:szCs w:val="28"/>
          <w:highlight w:val="white"/>
          <w:lang w:val="tr-TR"/>
        </w:rPr>
      </w:pPr>
    </w:p>
    <w:p w14:paraId="1B2B4767"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Gazeteci, AB Dış Yardımları Sözleşme Prosedürleri Uygulama Rehberi PRAG’ın 2.3.3 başlıklı bölüm</w:t>
      </w:r>
      <w:r w:rsidRPr="00041592">
        <w:rPr>
          <w:rFonts w:ascii="Palatino" w:eastAsia="Palatino" w:hAnsi="Palatino" w:cs="Palatino"/>
          <w:color w:val="000000"/>
          <w:sz w:val="28"/>
          <w:szCs w:val="28"/>
          <w:highlight w:val="white"/>
          <w:lang w:val="tr-TR"/>
        </w:rPr>
        <w:t xml:space="preserve">ünde yer alan durumlardan birindeyse yarışmaya katılamaz. (Aşağıdaki linkten PRAG’ın ilgili bölümünü okuyabilirsiniz.) </w:t>
      </w:r>
      <w:hyperlink r:id="rId8">
        <w:r w:rsidRPr="00041592">
          <w:rPr>
            <w:rFonts w:ascii="Palatino" w:eastAsia="Palatino" w:hAnsi="Palatino" w:cs="Palatino"/>
            <w:color w:val="000000"/>
            <w:sz w:val="28"/>
            <w:szCs w:val="28"/>
            <w:highlight w:val="white"/>
            <w:u w:val="single"/>
            <w:lang w:val="tr-TR"/>
          </w:rPr>
          <w:t>http://ec.europa.eu/europeaid/prag/document.do?chapterId=2.3.3.&amp;id=221</w:t>
        </w:r>
      </w:hyperlink>
      <w:r w:rsidRPr="00041592">
        <w:rPr>
          <w:rFonts w:ascii="Palatino" w:eastAsia="Palatino" w:hAnsi="Palatino" w:cs="Palatino"/>
          <w:color w:val="000000"/>
          <w:sz w:val="28"/>
          <w:szCs w:val="28"/>
          <w:highlight w:val="white"/>
          <w:lang w:val="tr-TR"/>
        </w:rPr>
        <w:t>)</w:t>
      </w:r>
    </w:p>
    <w:p w14:paraId="665F0D49" w14:textId="77777777" w:rsidR="00274DBA" w:rsidRPr="00041592" w:rsidRDefault="00274DBA">
      <w:pPr>
        <w:rPr>
          <w:rFonts w:ascii="Palatino" w:eastAsia="Palatino" w:hAnsi="Palatino" w:cs="Palatino"/>
          <w:color w:val="000000"/>
          <w:sz w:val="28"/>
          <w:szCs w:val="28"/>
          <w:highlight w:val="white"/>
          <w:lang w:val="tr-TR"/>
        </w:rPr>
      </w:pPr>
    </w:p>
    <w:p w14:paraId="678DA5AC"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5. Başvuru/adaylık nasıl teslim edilir? </w:t>
      </w:r>
    </w:p>
    <w:p w14:paraId="4019B6DD" w14:textId="77777777" w:rsidR="00274DBA" w:rsidRPr="00041592" w:rsidRDefault="004737FB">
      <w:pPr>
        <w:rPr>
          <w:rFonts w:ascii="Palatino" w:eastAsia="Palatino" w:hAnsi="Palatino" w:cs="Palatino"/>
          <w:color w:val="000000"/>
          <w:sz w:val="28"/>
          <w:szCs w:val="28"/>
          <w:highlight w:val="white"/>
          <w:u w:val="single"/>
          <w:lang w:val="tr-TR"/>
        </w:rPr>
      </w:pPr>
      <w:r w:rsidRPr="00041592">
        <w:rPr>
          <w:rFonts w:ascii="Palatino" w:eastAsia="Palatino" w:hAnsi="Palatino" w:cs="Palatino"/>
          <w:color w:val="000000"/>
          <w:sz w:val="28"/>
          <w:szCs w:val="28"/>
          <w:highlight w:val="white"/>
          <w:u w:val="single"/>
          <w:lang w:val="tr-TR"/>
        </w:rPr>
        <w:t>5.1 Başvuru formları</w:t>
      </w:r>
    </w:p>
    <w:p w14:paraId="35890E08"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Başvurular/adaylıklar, başvuru formları doldurularak gösterilen talimatlar doğrultusunda hazırlanmalıdır. Formlar Türkçe </w:t>
      </w:r>
      <w:r w:rsidRPr="00041592">
        <w:rPr>
          <w:rFonts w:ascii="Palatino" w:eastAsia="Palatino" w:hAnsi="Palatino" w:cs="Palatino"/>
          <w:color w:val="000000"/>
          <w:sz w:val="28"/>
          <w:szCs w:val="28"/>
          <w:highlight w:val="white"/>
          <w:lang w:val="tr-TR"/>
        </w:rPr>
        <w:t xml:space="preserve">olarak doldurulmalıdır. </w:t>
      </w:r>
    </w:p>
    <w:p w14:paraId="65EC2943"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Başvuru/adaylıkların tamamlanması için gerekenler:</w:t>
      </w:r>
    </w:p>
    <w:p w14:paraId="2FF7DFCF" w14:textId="77777777" w:rsidR="00274DBA" w:rsidRPr="00041592" w:rsidRDefault="004737FB">
      <w:pPr>
        <w:numPr>
          <w:ilvl w:val="0"/>
          <w:numId w:val="2"/>
        </w:numPr>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A Formu: Aday gösterilen haber ve gazetecinin sunumu </w:t>
      </w:r>
    </w:p>
    <w:p w14:paraId="5351D453" w14:textId="77777777" w:rsidR="00274DBA" w:rsidRPr="00041592" w:rsidRDefault="004737FB">
      <w:pPr>
        <w:spacing w:after="60"/>
        <w:ind w:left="720"/>
        <w:rPr>
          <w:rFonts w:ascii="Palatino" w:eastAsia="Palatino" w:hAnsi="Palatino" w:cs="Palatino"/>
          <w:color w:val="000000"/>
          <w:sz w:val="28"/>
          <w:szCs w:val="28"/>
          <w:highlight w:val="white"/>
          <w:lang w:val="tr-TR"/>
        </w:rPr>
      </w:pPr>
      <w:r w:rsidRPr="00041592">
        <w:rPr>
          <w:rFonts w:ascii="Palatino" w:eastAsia="Palatino" w:hAnsi="Palatino" w:cs="Palatino"/>
          <w:b/>
          <w:color w:val="000000"/>
          <w:sz w:val="28"/>
          <w:szCs w:val="28"/>
          <w:highlight w:val="white"/>
          <w:lang w:val="tr-TR"/>
        </w:rPr>
        <w:t>1.1 A Formu Ek:</w:t>
      </w:r>
      <w:r w:rsidRPr="00041592">
        <w:rPr>
          <w:rFonts w:ascii="Palatino" w:eastAsia="Palatino" w:hAnsi="Palatino" w:cs="Palatino"/>
          <w:color w:val="000000"/>
          <w:sz w:val="28"/>
          <w:szCs w:val="28"/>
          <w:highlight w:val="white"/>
          <w:lang w:val="tr-TR"/>
        </w:rPr>
        <w:t xml:space="preserve"> Araştırmacı gazetecilik haberi. </w:t>
      </w:r>
      <w:r w:rsidRPr="00041592">
        <w:rPr>
          <w:rFonts w:ascii="Palatino" w:eastAsia="Palatino" w:hAnsi="Palatino" w:cs="Palatino"/>
          <w:color w:val="000000"/>
          <w:sz w:val="28"/>
          <w:szCs w:val="28"/>
          <w:highlight w:val="white"/>
          <w:lang w:val="tr-TR"/>
        </w:rPr>
        <w:br/>
      </w:r>
      <w:r w:rsidRPr="00041592">
        <w:rPr>
          <w:rFonts w:ascii="Palatino" w:eastAsia="Palatino" w:hAnsi="Palatino" w:cs="Palatino"/>
          <w:color w:val="000000"/>
          <w:sz w:val="28"/>
          <w:szCs w:val="28"/>
          <w:highlight w:val="white"/>
          <w:lang w:val="tr-TR"/>
        </w:rPr>
        <w:t xml:space="preserve">Basılı ya da görsel olarak yayınlanan araştırmacı gazetecilik haberinin resmi dil dışında olması halinde, çevirisi de başvuruda yer almalıdır. </w:t>
      </w:r>
    </w:p>
    <w:p w14:paraId="054B62FA" w14:textId="77777777" w:rsidR="00274DBA" w:rsidRPr="00041592" w:rsidRDefault="004737FB">
      <w:pPr>
        <w:spacing w:after="60"/>
        <w:ind w:firstLine="72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&gt;Çeviri yeminli tercümanlara </w:t>
      </w:r>
      <w:proofErr w:type="gramStart"/>
      <w:r w:rsidRPr="00041592">
        <w:rPr>
          <w:rFonts w:ascii="Palatino" w:eastAsia="Palatino" w:hAnsi="Palatino" w:cs="Palatino"/>
          <w:color w:val="000000"/>
          <w:sz w:val="28"/>
          <w:szCs w:val="28"/>
          <w:highlight w:val="white"/>
          <w:lang w:val="tr-TR"/>
        </w:rPr>
        <w:t>yaptırılmalıdır.&lt;</w:t>
      </w:r>
      <w:proofErr w:type="gramEnd"/>
    </w:p>
    <w:p w14:paraId="3820B6BC" w14:textId="77777777" w:rsidR="00274DBA" w:rsidRPr="00041592" w:rsidRDefault="00274DBA">
      <w:pPr>
        <w:spacing w:after="60"/>
        <w:ind w:firstLine="720"/>
        <w:rPr>
          <w:rFonts w:ascii="Palatino" w:eastAsia="Palatino" w:hAnsi="Palatino" w:cs="Palatino"/>
          <w:color w:val="000000"/>
          <w:sz w:val="28"/>
          <w:szCs w:val="28"/>
          <w:highlight w:val="white"/>
          <w:lang w:val="tr-TR"/>
        </w:rPr>
      </w:pPr>
    </w:p>
    <w:p w14:paraId="5A0F20B0" w14:textId="77777777" w:rsidR="00274DBA" w:rsidRPr="00041592" w:rsidRDefault="004737FB">
      <w:pPr>
        <w:spacing w:after="60"/>
        <w:ind w:firstLine="720"/>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2. B Formu: Gazetecinin ve aday gösterenin beyanı</w:t>
      </w:r>
    </w:p>
    <w:p w14:paraId="1165EA57" w14:textId="77777777" w:rsidR="00274DBA" w:rsidRPr="00041592" w:rsidRDefault="004737FB">
      <w:pPr>
        <w:rPr>
          <w:rFonts w:ascii="Palatino" w:eastAsia="Palatino" w:hAnsi="Palatino" w:cs="Palatino"/>
          <w:color w:val="000000"/>
          <w:sz w:val="28"/>
          <w:szCs w:val="28"/>
          <w:highlight w:val="white"/>
          <w:u w:val="single"/>
          <w:lang w:val="tr-TR"/>
        </w:rPr>
      </w:pPr>
      <w:r w:rsidRPr="00041592">
        <w:rPr>
          <w:rFonts w:ascii="Palatino" w:eastAsia="Palatino" w:hAnsi="Palatino" w:cs="Palatino"/>
          <w:color w:val="000000"/>
          <w:sz w:val="28"/>
          <w:szCs w:val="28"/>
          <w:highlight w:val="white"/>
          <w:u w:val="single"/>
          <w:lang w:val="tr-TR"/>
        </w:rPr>
        <w:br/>
        <w:t>5.2 Başvuru/a</w:t>
      </w:r>
      <w:r w:rsidRPr="00041592">
        <w:rPr>
          <w:rFonts w:ascii="Palatino" w:eastAsia="Palatino" w:hAnsi="Palatino" w:cs="Palatino"/>
          <w:color w:val="000000"/>
          <w:sz w:val="28"/>
          <w:szCs w:val="28"/>
          <w:highlight w:val="white"/>
          <w:u w:val="single"/>
          <w:lang w:val="tr-TR"/>
        </w:rPr>
        <w:t xml:space="preserve">daylık nereye teslim edilecek? </w:t>
      </w:r>
    </w:p>
    <w:p w14:paraId="0DDBBC63"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Başvurular/adaylıklar, konu başlığına </w:t>
      </w:r>
      <w:r w:rsidRPr="00041592">
        <w:rPr>
          <w:rFonts w:ascii="Palatino" w:eastAsia="Palatino" w:hAnsi="Palatino" w:cs="Palatino"/>
          <w:b/>
          <w:color w:val="000000"/>
          <w:sz w:val="28"/>
          <w:szCs w:val="28"/>
          <w:highlight w:val="white"/>
          <w:lang w:val="tr-TR"/>
        </w:rPr>
        <w:t>AB Ödülü Türkiye/2016</w:t>
      </w:r>
      <w:r w:rsidRPr="00041592">
        <w:rPr>
          <w:rFonts w:ascii="Palatino" w:eastAsia="Palatino" w:hAnsi="Palatino" w:cs="Palatino"/>
          <w:color w:val="000000"/>
          <w:sz w:val="28"/>
          <w:szCs w:val="28"/>
          <w:highlight w:val="white"/>
          <w:lang w:val="tr-TR"/>
        </w:rPr>
        <w:t xml:space="preserve"> yazılarak, aday gösterenin adı ile birlikte EUAward@platform24.org adresine gönderilmelidir. </w:t>
      </w:r>
    </w:p>
    <w:p w14:paraId="41D6DEF5"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Teslimat koşulları için izlenecek yönergeler:</w:t>
      </w:r>
    </w:p>
    <w:p w14:paraId="6B34314C" w14:textId="77777777" w:rsidR="00274DBA" w:rsidRPr="00041592" w:rsidRDefault="004737FB">
      <w:pPr>
        <w:numPr>
          <w:ilvl w:val="0"/>
          <w:numId w:val="3"/>
        </w:numPr>
        <w:spacing w:after="0"/>
        <w:ind w:hanging="36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lastRenderedPageBreak/>
        <w:t>A ve B Formları, PDF formatında gönderilmelidir. Talep edilen imzaların görünür şekilde olması gerekir.</w:t>
      </w:r>
    </w:p>
    <w:p w14:paraId="4C5417B6" w14:textId="77777777" w:rsidR="00274DBA" w:rsidRPr="00041592" w:rsidRDefault="004737FB">
      <w:pPr>
        <w:numPr>
          <w:ilvl w:val="0"/>
          <w:numId w:val="3"/>
        </w:numPr>
        <w:spacing w:after="0"/>
        <w:ind w:hanging="360"/>
        <w:contextualSpacing/>
        <w:rPr>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A Formu’na eklenen araştırmacı gazetecilik haberi şu şekilde teslim edilmelidir. </w:t>
      </w:r>
    </w:p>
    <w:p w14:paraId="511E788F" w14:textId="77777777" w:rsidR="00274DBA" w:rsidRPr="00041592" w:rsidRDefault="004737FB">
      <w:pPr>
        <w:numPr>
          <w:ilvl w:val="1"/>
          <w:numId w:val="4"/>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i/>
          <w:color w:val="000000"/>
          <w:sz w:val="28"/>
          <w:szCs w:val="28"/>
          <w:highlight w:val="white"/>
          <w:lang w:val="tr-TR"/>
        </w:rPr>
        <w:t>Basılı:</w:t>
      </w:r>
      <w:r w:rsidRPr="00041592">
        <w:rPr>
          <w:rFonts w:ascii="Palatino" w:eastAsia="Palatino" w:hAnsi="Palatino" w:cs="Palatino"/>
          <w:color w:val="000000"/>
          <w:sz w:val="28"/>
          <w:szCs w:val="28"/>
          <w:highlight w:val="white"/>
          <w:lang w:val="tr-TR"/>
        </w:rPr>
        <w:t xml:space="preserve"> E-postaya başvurunuzu PDF formatında ekleyin ya da internet üz</w:t>
      </w:r>
      <w:r w:rsidRPr="00041592">
        <w:rPr>
          <w:rFonts w:ascii="Palatino" w:eastAsia="Palatino" w:hAnsi="Palatino" w:cs="Palatino"/>
          <w:color w:val="000000"/>
          <w:sz w:val="28"/>
          <w:szCs w:val="28"/>
          <w:highlight w:val="white"/>
          <w:lang w:val="tr-TR"/>
        </w:rPr>
        <w:t xml:space="preserve">erinden okunabilecek bir URL adresi paylaşın. </w:t>
      </w:r>
    </w:p>
    <w:p w14:paraId="1903DED1" w14:textId="77777777" w:rsidR="00274DBA" w:rsidRPr="00041592" w:rsidRDefault="004737FB">
      <w:pPr>
        <w:numPr>
          <w:ilvl w:val="1"/>
          <w:numId w:val="4"/>
        </w:numPr>
        <w:spacing w:after="0"/>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TV/radyo: Başvurunuzun izlenebileceği/dinlenebileceği bir URL adresi paylaşın.</w:t>
      </w:r>
    </w:p>
    <w:p w14:paraId="4487BBBC" w14:textId="77777777" w:rsidR="00274DBA" w:rsidRPr="00041592" w:rsidRDefault="004737FB">
      <w:pPr>
        <w:numPr>
          <w:ilvl w:val="1"/>
          <w:numId w:val="4"/>
        </w:numPr>
        <w:ind w:hanging="360"/>
        <w:contextualSpacing/>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Online: Başvurunuza ulaşabileceğimiz bir URL adresi paylaşın.</w:t>
      </w:r>
      <w:r w:rsidRPr="00041592">
        <w:rPr>
          <w:rFonts w:ascii="Palatino" w:eastAsia="Palatino" w:hAnsi="Palatino" w:cs="Palatino"/>
          <w:color w:val="000000"/>
          <w:sz w:val="28"/>
          <w:szCs w:val="28"/>
          <w:highlight w:val="white"/>
          <w:lang w:val="tr-TR"/>
        </w:rPr>
        <w:tab/>
      </w:r>
    </w:p>
    <w:p w14:paraId="263A03E6" w14:textId="77777777" w:rsidR="00274DBA" w:rsidRPr="00041592" w:rsidRDefault="004737FB">
      <w:pPr>
        <w:rPr>
          <w:rFonts w:ascii="Palatino" w:eastAsia="Palatino" w:hAnsi="Palatino" w:cs="Palatino"/>
          <w:color w:val="000000"/>
          <w:sz w:val="28"/>
          <w:szCs w:val="28"/>
          <w:highlight w:val="white"/>
          <w:u w:val="single"/>
          <w:lang w:val="tr-TR"/>
        </w:rPr>
      </w:pPr>
      <w:r w:rsidRPr="00041592">
        <w:rPr>
          <w:rFonts w:ascii="Palatino" w:eastAsia="Palatino" w:hAnsi="Palatino" w:cs="Palatino"/>
          <w:color w:val="000000"/>
          <w:sz w:val="28"/>
          <w:szCs w:val="28"/>
          <w:highlight w:val="white"/>
          <w:u w:val="single"/>
          <w:lang w:val="tr-TR"/>
        </w:rPr>
        <w:t>5.3 Başvuru için son teslim tarihi</w:t>
      </w:r>
    </w:p>
    <w:p w14:paraId="1AB457E9"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color w:val="000000"/>
          <w:sz w:val="28"/>
          <w:szCs w:val="28"/>
          <w:highlight w:val="white"/>
          <w:lang w:val="tr-TR"/>
        </w:rPr>
        <w:t>Başvuruların e-posta yoluyla son</w:t>
      </w:r>
      <w:r w:rsidRPr="00041592">
        <w:rPr>
          <w:rFonts w:ascii="Palatino" w:eastAsia="Palatino" w:hAnsi="Palatino" w:cs="Palatino"/>
          <w:color w:val="000000"/>
          <w:sz w:val="28"/>
          <w:szCs w:val="28"/>
          <w:highlight w:val="white"/>
          <w:lang w:val="tr-TR"/>
        </w:rPr>
        <w:t xml:space="preserve"> teslim tarihi: </w:t>
      </w:r>
      <w:r w:rsidRPr="00041592">
        <w:rPr>
          <w:rFonts w:ascii="Palatino" w:eastAsia="Palatino" w:hAnsi="Palatino" w:cs="Palatino"/>
          <w:b/>
          <w:color w:val="000000"/>
          <w:sz w:val="28"/>
          <w:szCs w:val="28"/>
          <w:highlight w:val="white"/>
          <w:lang w:val="tr-TR"/>
        </w:rPr>
        <w:t>12 Nisan 2016, saat 24.00</w:t>
      </w:r>
    </w:p>
    <w:p w14:paraId="139D58D1" w14:textId="77777777" w:rsidR="00274DBA" w:rsidRPr="00041592" w:rsidRDefault="00274DBA">
      <w:pPr>
        <w:rPr>
          <w:rFonts w:ascii="Palatino" w:eastAsia="Palatino" w:hAnsi="Palatino" w:cs="Palatino"/>
          <w:b/>
          <w:color w:val="000000"/>
          <w:sz w:val="28"/>
          <w:szCs w:val="28"/>
          <w:highlight w:val="white"/>
          <w:lang w:val="tr-TR"/>
        </w:rPr>
      </w:pPr>
    </w:p>
    <w:p w14:paraId="1665153B"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6. Daha fazla bilgi</w:t>
      </w:r>
    </w:p>
    <w:p w14:paraId="3EEC40F7"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Detaylı bilgi için sorularınızı </w:t>
      </w:r>
      <w:proofErr w:type="gramStart"/>
      <w:r w:rsidRPr="00041592">
        <w:rPr>
          <w:rFonts w:ascii="Palatino" w:eastAsia="Palatino" w:hAnsi="Palatino" w:cs="Palatino"/>
          <w:color w:val="000000"/>
          <w:sz w:val="28"/>
          <w:szCs w:val="28"/>
          <w:highlight w:val="white"/>
          <w:u w:val="single"/>
          <w:lang w:val="tr-TR"/>
        </w:rPr>
        <w:t xml:space="preserve">EUAward@platform24.org </w:t>
      </w:r>
      <w:r w:rsidRPr="00041592">
        <w:rPr>
          <w:rFonts w:ascii="Palatino" w:eastAsia="Palatino" w:hAnsi="Palatino" w:cs="Palatino"/>
          <w:color w:val="000000"/>
          <w:sz w:val="28"/>
          <w:szCs w:val="28"/>
          <w:highlight w:val="white"/>
          <w:lang w:val="tr-TR"/>
        </w:rPr>
        <w:t xml:space="preserve"> adresine</w:t>
      </w:r>
      <w:proofErr w:type="gramEnd"/>
      <w:r w:rsidRPr="00041592">
        <w:rPr>
          <w:rFonts w:ascii="Palatino" w:eastAsia="Palatino" w:hAnsi="Palatino" w:cs="Palatino"/>
          <w:color w:val="000000"/>
          <w:sz w:val="28"/>
          <w:szCs w:val="28"/>
          <w:highlight w:val="white"/>
          <w:lang w:val="tr-TR"/>
        </w:rPr>
        <w:t xml:space="preserve"> gönderebilirsiniz.</w:t>
      </w:r>
    </w:p>
    <w:p w14:paraId="088516FB"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Başvurular/adaylıklar hakkında yöneltilen sorulara, son teslim tarihinden 5 gün öncesine kadar </w:t>
      </w:r>
      <w:hyperlink r:id="rId9">
        <w:r w:rsidRPr="00041592">
          <w:rPr>
            <w:rFonts w:ascii="Palatino" w:eastAsia="Palatino" w:hAnsi="Palatino" w:cs="Palatino"/>
            <w:color w:val="000000"/>
            <w:sz w:val="28"/>
            <w:szCs w:val="28"/>
            <w:highlight w:val="white"/>
            <w:u w:val="single"/>
            <w:lang w:val="tr-TR"/>
          </w:rPr>
          <w:t>www.platform24.org</w:t>
        </w:r>
      </w:hyperlink>
      <w:r w:rsidRPr="00041592">
        <w:rPr>
          <w:rFonts w:ascii="Palatino" w:eastAsia="Palatino" w:hAnsi="Palatino" w:cs="Palatino"/>
          <w:color w:val="000000"/>
          <w:sz w:val="28"/>
          <w:szCs w:val="28"/>
          <w:highlight w:val="white"/>
          <w:lang w:val="tr-TR"/>
        </w:rPr>
        <w:t xml:space="preserve"> adresi üzerinden yanıt verilecektir. </w:t>
      </w:r>
    </w:p>
    <w:p w14:paraId="74CF4717" w14:textId="77777777" w:rsidR="00274DBA" w:rsidRPr="00041592" w:rsidRDefault="00274DBA">
      <w:pPr>
        <w:rPr>
          <w:rFonts w:ascii="Palatino" w:eastAsia="Palatino" w:hAnsi="Palatino" w:cs="Palatino"/>
          <w:b/>
          <w:color w:val="000000"/>
          <w:sz w:val="28"/>
          <w:szCs w:val="28"/>
          <w:highlight w:val="white"/>
          <w:lang w:val="tr-TR"/>
        </w:rPr>
      </w:pPr>
    </w:p>
    <w:p w14:paraId="4EE72821"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7. Başvuruların/adaylıkların değerlendirilmesi ve seçilmesi </w:t>
      </w:r>
    </w:p>
    <w:p w14:paraId="14FB4DB0" w14:textId="77777777" w:rsidR="00274DBA" w:rsidRPr="00041592" w:rsidRDefault="00274DBA">
      <w:pPr>
        <w:rPr>
          <w:rFonts w:ascii="Palatino" w:eastAsia="Palatino" w:hAnsi="Palatino" w:cs="Palatino"/>
          <w:color w:val="000000"/>
          <w:sz w:val="28"/>
          <w:szCs w:val="28"/>
          <w:highlight w:val="white"/>
          <w:lang w:val="tr-TR"/>
        </w:rPr>
      </w:pPr>
    </w:p>
    <w:p w14:paraId="07E0084C"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İdari gereksinimler ve niteliklere uygun olan başvurular jüri tarafından, eleme ve ödül krit</w:t>
      </w:r>
      <w:r w:rsidRPr="00041592">
        <w:rPr>
          <w:rFonts w:ascii="Palatino" w:eastAsia="Palatino" w:hAnsi="Palatino" w:cs="Palatino"/>
          <w:color w:val="000000"/>
          <w:sz w:val="28"/>
          <w:szCs w:val="28"/>
          <w:highlight w:val="white"/>
          <w:lang w:val="tr-TR"/>
        </w:rPr>
        <w:t xml:space="preserve">erleri esas alınarak değerlendirilecektir: </w:t>
      </w:r>
    </w:p>
    <w:p w14:paraId="38AAF74B" w14:textId="77777777" w:rsidR="00274DBA" w:rsidRPr="00041592" w:rsidRDefault="00274DBA">
      <w:pPr>
        <w:rPr>
          <w:rFonts w:ascii="Palatino" w:eastAsia="Palatino" w:hAnsi="Palatino" w:cs="Palatino"/>
          <w:color w:val="000000"/>
          <w:sz w:val="28"/>
          <w:szCs w:val="28"/>
          <w:highlight w:val="white"/>
          <w:lang w:val="tr-TR"/>
        </w:rPr>
      </w:pPr>
    </w:p>
    <w:p w14:paraId="11DDCE1E" w14:textId="77777777" w:rsidR="00041592" w:rsidRPr="00041592" w:rsidRDefault="00041592">
      <w:pPr>
        <w:rPr>
          <w:rFonts w:ascii="Palatino" w:eastAsia="Palatino" w:hAnsi="Palatino" w:cs="Palatino"/>
          <w:color w:val="000000"/>
          <w:sz w:val="28"/>
          <w:szCs w:val="28"/>
          <w:highlight w:val="white"/>
          <w:lang w:val="tr-TR"/>
        </w:rPr>
      </w:pPr>
    </w:p>
    <w:p w14:paraId="05390E86" w14:textId="77777777" w:rsidR="00041592" w:rsidRPr="00041592" w:rsidRDefault="00041592">
      <w:pPr>
        <w:rPr>
          <w:rFonts w:ascii="Palatino" w:eastAsia="Palatino" w:hAnsi="Palatino" w:cs="Palatino"/>
          <w:color w:val="000000"/>
          <w:sz w:val="28"/>
          <w:szCs w:val="28"/>
          <w:highlight w:val="white"/>
          <w:lang w:val="tr-TR"/>
        </w:rPr>
      </w:pPr>
    </w:p>
    <w:p w14:paraId="78EED1F0" w14:textId="77777777" w:rsidR="00041592" w:rsidRPr="00041592" w:rsidRDefault="00041592">
      <w:pPr>
        <w:rPr>
          <w:rFonts w:ascii="Palatino" w:eastAsia="Palatino" w:hAnsi="Palatino" w:cs="Palatino"/>
          <w:color w:val="000000"/>
          <w:sz w:val="28"/>
          <w:szCs w:val="28"/>
          <w:highlight w:val="white"/>
          <w:lang w:val="tr-TR"/>
        </w:rPr>
      </w:pPr>
    </w:p>
    <w:p w14:paraId="7CF8EB48" w14:textId="77777777" w:rsidR="00041592" w:rsidRPr="00041592" w:rsidRDefault="00041592">
      <w:pPr>
        <w:rPr>
          <w:rFonts w:ascii="Palatino" w:eastAsia="Palatino" w:hAnsi="Palatino" w:cs="Palatino"/>
          <w:color w:val="000000"/>
          <w:sz w:val="28"/>
          <w:szCs w:val="28"/>
          <w:highlight w:val="white"/>
          <w:lang w:val="tr-TR"/>
        </w:rPr>
      </w:pPr>
    </w:p>
    <w:tbl>
      <w:tblPr>
        <w:tblStyle w:val="a0"/>
        <w:tblW w:w="85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171"/>
        <w:gridCol w:w="1338"/>
      </w:tblGrid>
      <w:tr w:rsidR="00274DBA" w:rsidRPr="00041592" w14:paraId="4599EE0B" w14:textId="77777777">
        <w:tc>
          <w:tcPr>
            <w:tcW w:w="7171"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14:paraId="7467162D"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lastRenderedPageBreak/>
              <w:t xml:space="preserve"> Kriterler </w:t>
            </w:r>
          </w:p>
        </w:tc>
        <w:tc>
          <w:tcPr>
            <w:tcW w:w="1338"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14:paraId="31CAA147"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MAX puan</w:t>
            </w:r>
          </w:p>
        </w:tc>
      </w:tr>
      <w:tr w:rsidR="00274DBA" w:rsidRPr="00041592" w14:paraId="59F80CC6" w14:textId="77777777">
        <w:trPr>
          <w:trHeight w:val="2160"/>
        </w:trPr>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3D4E0040"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1. Araştırmacı gazetecilik haberinin ilintisi</w:t>
            </w:r>
          </w:p>
          <w:p w14:paraId="746C726F"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 xml:space="preserve">Araştırmacı gazetecilik haberinde ortaya çıkarılan; erkin kötüye kullanımı ve temel hak ihlalleri, yolsuzluk, organize suç gibi toplumsal meseleler toplumla/insanlarla ne kadar ilintili? </w:t>
            </w:r>
          </w:p>
          <w:p w14:paraId="7F6F0EB2"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Söz konusu haber, daha önce önemli ve güçlü aktörlerce kamu denetimi</w:t>
            </w:r>
            <w:r w:rsidRPr="00041592">
              <w:rPr>
                <w:rFonts w:ascii="Palatino" w:eastAsia="Palatino" w:hAnsi="Palatino" w:cs="Palatino"/>
                <w:color w:val="000000"/>
                <w:sz w:val="28"/>
                <w:szCs w:val="28"/>
                <w:highlight w:val="white"/>
                <w:lang w:val="tr-TR"/>
              </w:rPr>
              <w:t>nden gizli tutulan, yüksek önem taşıyan ve kamu çıkarına olan gerçekleri ne ölçüde açığa çıkarıyor?</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6293C4F6"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20</w:t>
            </w:r>
          </w:p>
        </w:tc>
      </w:tr>
      <w:tr w:rsidR="00274DBA" w:rsidRPr="00041592" w14:paraId="298AE86D" w14:textId="77777777">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1C0EE7FE" w14:textId="77777777" w:rsidR="00274DBA" w:rsidRPr="00041592" w:rsidRDefault="004737FB">
            <w:pPr>
              <w:spacing w:after="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2. Araştırmacı gazetecilik haberinin niteliği</w:t>
            </w:r>
          </w:p>
          <w:p w14:paraId="02E6A982"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Ortaya konan sav ne kadar güçlü ve anahtar sorunlar ne kadar iyi inceleniyor?</w:t>
            </w:r>
          </w:p>
          <w:p w14:paraId="66019679"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Ayrıntılara önem vererek ne kadar kapsamlı/derinlemesine/eksiksiz/dikkatli bir araştırma yürütülmüş ve sunuluyor? Haber farklı açıları ne kadar ele alıyor? Veriler ne ölçüde doğrulanabiliyor?</w:t>
            </w:r>
          </w:p>
          <w:p w14:paraId="65F68D47"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 xml:space="preserve">Haberin yazım, kompozisyon ve sunum niteliği.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3E96CE29" w14:textId="77777777" w:rsidR="00274DBA" w:rsidRPr="00041592" w:rsidRDefault="004737FB">
            <w:pPr>
              <w:spacing w:after="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40</w:t>
            </w:r>
          </w:p>
          <w:p w14:paraId="3A6FCDEA" w14:textId="77777777" w:rsidR="00274DBA" w:rsidRPr="00041592" w:rsidRDefault="004737FB">
            <w:pPr>
              <w:spacing w:after="0" w:line="240" w:lineRule="auto"/>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10</w:t>
            </w:r>
          </w:p>
          <w:p w14:paraId="6E3B6DBC" w14:textId="77777777" w:rsidR="00274DBA" w:rsidRPr="00041592" w:rsidRDefault="00274DBA">
            <w:pPr>
              <w:spacing w:after="0" w:line="240" w:lineRule="auto"/>
              <w:rPr>
                <w:rFonts w:ascii="Palatino" w:eastAsia="Palatino" w:hAnsi="Palatino" w:cs="Palatino"/>
                <w:color w:val="000000"/>
                <w:sz w:val="28"/>
                <w:szCs w:val="28"/>
                <w:highlight w:val="white"/>
                <w:lang w:val="tr-TR"/>
              </w:rPr>
            </w:pPr>
          </w:p>
          <w:p w14:paraId="78EDBC6E" w14:textId="77777777" w:rsidR="00274DBA" w:rsidRPr="00041592" w:rsidRDefault="00274DBA">
            <w:pPr>
              <w:spacing w:after="0" w:line="240" w:lineRule="auto"/>
              <w:rPr>
                <w:rFonts w:ascii="Palatino" w:eastAsia="Palatino" w:hAnsi="Palatino" w:cs="Palatino"/>
                <w:color w:val="000000"/>
                <w:sz w:val="28"/>
                <w:szCs w:val="28"/>
                <w:highlight w:val="white"/>
                <w:lang w:val="tr-TR"/>
              </w:rPr>
            </w:pPr>
          </w:p>
          <w:p w14:paraId="5362C0F8" w14:textId="77777777" w:rsidR="00274DBA" w:rsidRPr="00041592" w:rsidRDefault="004737FB">
            <w:pPr>
              <w:spacing w:after="0" w:line="240" w:lineRule="auto"/>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15</w:t>
            </w:r>
          </w:p>
          <w:p w14:paraId="0E91D16C" w14:textId="77777777" w:rsidR="00274DBA" w:rsidRPr="00041592" w:rsidRDefault="00274DBA">
            <w:pPr>
              <w:spacing w:after="0" w:line="240" w:lineRule="auto"/>
              <w:rPr>
                <w:rFonts w:ascii="Palatino" w:eastAsia="Palatino" w:hAnsi="Palatino" w:cs="Palatino"/>
                <w:color w:val="000000"/>
                <w:sz w:val="28"/>
                <w:szCs w:val="28"/>
                <w:highlight w:val="white"/>
                <w:lang w:val="tr-TR"/>
              </w:rPr>
            </w:pPr>
          </w:p>
          <w:p w14:paraId="0B1BE239" w14:textId="77777777" w:rsidR="00274DBA" w:rsidRPr="00041592" w:rsidRDefault="00274DBA">
            <w:pPr>
              <w:spacing w:after="0" w:line="240" w:lineRule="auto"/>
              <w:rPr>
                <w:rFonts w:ascii="Palatino" w:eastAsia="Palatino" w:hAnsi="Palatino" w:cs="Palatino"/>
                <w:color w:val="000000"/>
                <w:sz w:val="28"/>
                <w:szCs w:val="28"/>
                <w:highlight w:val="white"/>
                <w:lang w:val="tr-TR"/>
              </w:rPr>
            </w:pPr>
          </w:p>
          <w:p w14:paraId="47C24AD8" w14:textId="77777777" w:rsidR="00274DBA" w:rsidRPr="00041592" w:rsidRDefault="00274DBA">
            <w:pPr>
              <w:spacing w:after="0" w:line="240" w:lineRule="auto"/>
              <w:rPr>
                <w:rFonts w:ascii="Palatino" w:eastAsia="Palatino" w:hAnsi="Palatino" w:cs="Palatino"/>
                <w:color w:val="000000"/>
                <w:sz w:val="28"/>
                <w:szCs w:val="28"/>
                <w:highlight w:val="white"/>
                <w:lang w:val="tr-TR"/>
              </w:rPr>
            </w:pPr>
          </w:p>
          <w:p w14:paraId="03BE2BC5" w14:textId="77777777" w:rsidR="00274DBA" w:rsidRPr="00041592" w:rsidRDefault="004737FB">
            <w:pPr>
              <w:spacing w:after="0" w:line="240" w:lineRule="auto"/>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15</w:t>
            </w:r>
          </w:p>
          <w:p w14:paraId="31A1DC3D"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tc>
      </w:tr>
      <w:tr w:rsidR="00274DBA" w:rsidRPr="00041592" w14:paraId="3EE1EB5A" w14:textId="77777777">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51037663"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 3. Tarafsızlık </w:t>
            </w:r>
          </w:p>
          <w:p w14:paraId="0CE1972C"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Araştırmacı gazetecilik haberindeki verilen bilgi, özellikle hakkaniyet ve tarafsızlık anlamında, profesyonel ve etik standartlara ne kadar uyuyor?</w:t>
            </w:r>
          </w:p>
          <w:p w14:paraId="45713958" w14:textId="77777777" w:rsidR="00274DBA" w:rsidRPr="00041592" w:rsidRDefault="004737FB">
            <w:pPr>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Haber, tüm çıkarları kapsayan adil bir şekilde ve belli bir çıkarın desteklenmediği ya da</w:t>
            </w:r>
            <w:r w:rsidRPr="00041592">
              <w:rPr>
                <w:rFonts w:ascii="Palatino" w:eastAsia="Palatino" w:hAnsi="Palatino" w:cs="Palatino"/>
                <w:color w:val="000000"/>
                <w:sz w:val="28"/>
                <w:szCs w:val="28"/>
                <w:highlight w:val="white"/>
                <w:lang w:val="tr-TR"/>
              </w:rPr>
              <w:t xml:space="preserve"> öne çıkmadığı bir şekilde yazılmış mı?</w:t>
            </w:r>
          </w:p>
          <w:p w14:paraId="23B1ADF3" w14:textId="77777777" w:rsidR="00274DBA" w:rsidRPr="00041592" w:rsidRDefault="004737FB">
            <w:pPr>
              <w:spacing w:after="60" w:line="240" w:lineRule="auto"/>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Verilen haberin arka planı ve haberde ulaşılan sonuçlar, yalnızca doğrulanmış olan bilgi ve haberle ilgili tüm çıkarlar göz önünde bulundurulursa, ne kadar tutarlı ve konuya odaklı olarak açıklanıyor?</w:t>
            </w:r>
          </w:p>
          <w:p w14:paraId="726B19F7"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11D01F01"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4. Özgünlük</w:t>
            </w:r>
          </w:p>
          <w:p w14:paraId="78423004"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Ar</w:t>
            </w:r>
            <w:r w:rsidRPr="00041592">
              <w:rPr>
                <w:rFonts w:ascii="Palatino" w:eastAsia="Palatino" w:hAnsi="Palatino" w:cs="Palatino"/>
                <w:color w:val="000000"/>
                <w:sz w:val="28"/>
                <w:szCs w:val="28"/>
                <w:highlight w:val="white"/>
                <w:lang w:val="tr-TR"/>
              </w:rPr>
              <w:t xml:space="preserve">aştırmacı gazetecilik haberi, daha önce kamuoyunun dikkatine sunulmamış ya da sınırlı bir ölçekte kalmış konuları ne ölçüde ele alıyor? </w:t>
            </w:r>
          </w:p>
          <w:p w14:paraId="1E3914AC" w14:textId="77777777" w:rsidR="00274DBA" w:rsidRPr="00041592" w:rsidRDefault="004737FB">
            <w:pPr>
              <w:numPr>
                <w:ilvl w:val="0"/>
                <w:numId w:val="4"/>
              </w:numPr>
              <w:ind w:hanging="170"/>
              <w:contextualSpacing/>
              <w:rPr>
                <w:highlight w:val="white"/>
                <w:lang w:val="tr-TR"/>
              </w:rPr>
            </w:pPr>
            <w:r w:rsidRPr="00041592">
              <w:rPr>
                <w:rFonts w:ascii="Palatino" w:eastAsia="Palatino" w:hAnsi="Palatino" w:cs="Palatino"/>
                <w:color w:val="000000"/>
                <w:sz w:val="28"/>
                <w:szCs w:val="28"/>
                <w:highlight w:val="white"/>
                <w:lang w:val="tr-TR"/>
              </w:rPr>
              <w:lastRenderedPageBreak/>
              <w:t xml:space="preserve">Yazar haberini sunarken yeni yaklaşımlara yer veriyor mu?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0EDAD0D8"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lastRenderedPageBreak/>
              <w:t>20</w:t>
            </w:r>
          </w:p>
          <w:p w14:paraId="7B8AB772"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13AC8D79"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5DBC1493"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136E3F65"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0782C010"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3E0EEC65"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5D8FBC93"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6E424418"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7F3B2DBF"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1C570149"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50D8FB9A"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2F39119F"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3B65CFF6"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4BE7E9FB"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1B082551"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228C53D1"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7C784606" w14:textId="77777777" w:rsidR="00274DBA" w:rsidRPr="00041592" w:rsidRDefault="00274DBA">
            <w:pPr>
              <w:spacing w:after="60" w:line="240" w:lineRule="auto"/>
              <w:rPr>
                <w:rFonts w:ascii="Palatino" w:eastAsia="Palatino" w:hAnsi="Palatino" w:cs="Palatino"/>
                <w:color w:val="000000"/>
                <w:sz w:val="28"/>
                <w:szCs w:val="28"/>
                <w:highlight w:val="white"/>
                <w:lang w:val="tr-TR"/>
              </w:rPr>
            </w:pPr>
          </w:p>
          <w:p w14:paraId="2D2350DD"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10</w:t>
            </w:r>
          </w:p>
        </w:tc>
      </w:tr>
      <w:tr w:rsidR="00274DBA" w:rsidRPr="00041592" w14:paraId="0D370873" w14:textId="77777777">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7C0EB6F4"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lastRenderedPageBreak/>
              <w:t>5. Gazetecinin profesyonel yükümlülüğü ve dürüstlüğü</w:t>
            </w:r>
          </w:p>
          <w:p w14:paraId="5B8DB7FC"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 xml:space="preserve">Yazar, özellikle de uzun vadede, profesyonel yükümlülük ve dürüstlük gösteriyor mu? </w:t>
            </w:r>
          </w:p>
          <w:p w14:paraId="66D81670" w14:textId="77777777" w:rsidR="00274DBA" w:rsidRPr="00041592" w:rsidRDefault="004737FB">
            <w:pPr>
              <w:numPr>
                <w:ilvl w:val="0"/>
                <w:numId w:val="4"/>
              </w:numPr>
              <w:ind w:hanging="170"/>
              <w:contextualSpacing/>
              <w:rPr>
                <w:highlight w:val="white"/>
                <w:lang w:val="tr-TR"/>
              </w:rPr>
            </w:pPr>
            <w:r w:rsidRPr="00041592">
              <w:rPr>
                <w:rFonts w:ascii="Palatino" w:eastAsia="Palatino" w:hAnsi="Palatino" w:cs="Palatino"/>
                <w:color w:val="000000"/>
                <w:sz w:val="28"/>
                <w:szCs w:val="28"/>
                <w:highlight w:val="white"/>
                <w:lang w:val="tr-TR"/>
              </w:rPr>
              <w:t xml:space="preserve">Bu durum, diğer çalışmalarınadaki başarılarına nasıl yansıyor?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0AE1A301"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10</w:t>
            </w:r>
          </w:p>
        </w:tc>
      </w:tr>
      <w:tr w:rsidR="00274DBA" w:rsidRPr="00041592" w14:paraId="213A7117" w14:textId="77777777">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134BE844"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TOPLAM</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621A2CED"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100</w:t>
            </w:r>
          </w:p>
        </w:tc>
      </w:tr>
    </w:tbl>
    <w:p w14:paraId="5A1155E5" w14:textId="77777777" w:rsidR="00274DBA" w:rsidRPr="00041592" w:rsidRDefault="00274DBA">
      <w:pPr>
        <w:spacing w:after="0"/>
        <w:rPr>
          <w:rFonts w:ascii="Palatino" w:eastAsia="Palatino" w:hAnsi="Palatino" w:cs="Palatino"/>
          <w:color w:val="000000"/>
          <w:sz w:val="28"/>
          <w:szCs w:val="28"/>
          <w:highlight w:val="white"/>
          <w:lang w:val="tr-TR"/>
        </w:rPr>
      </w:pPr>
    </w:p>
    <w:p w14:paraId="66192A86" w14:textId="77777777" w:rsidR="00274DBA" w:rsidRPr="00041592" w:rsidRDefault="004737FB">
      <w:pPr>
        <w:spacing w:after="0"/>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İki ya da daha fazla başvurunun aynı </w:t>
      </w:r>
      <w:r w:rsidRPr="00041592">
        <w:rPr>
          <w:rFonts w:ascii="Palatino" w:eastAsia="Palatino" w:hAnsi="Palatino" w:cs="Palatino"/>
          <w:b/>
          <w:color w:val="000000"/>
          <w:sz w:val="28"/>
          <w:szCs w:val="28"/>
          <w:highlight w:val="white"/>
          <w:lang w:val="tr-TR"/>
        </w:rPr>
        <w:t>puanı alması durumunda gözetilecek ek kriterler:</w:t>
      </w:r>
    </w:p>
    <w:p w14:paraId="6E814BF1" w14:textId="77777777" w:rsidR="00274DBA" w:rsidRPr="00041592" w:rsidRDefault="00274DBA">
      <w:pPr>
        <w:spacing w:after="0"/>
        <w:rPr>
          <w:rFonts w:ascii="Palatino" w:eastAsia="Palatino" w:hAnsi="Palatino" w:cs="Palatino"/>
          <w:color w:val="000000"/>
          <w:sz w:val="28"/>
          <w:szCs w:val="28"/>
          <w:highlight w:val="white"/>
          <w:lang w:val="tr-TR"/>
        </w:rPr>
      </w:pPr>
    </w:p>
    <w:tbl>
      <w:tblPr>
        <w:tblStyle w:val="a1"/>
        <w:tblW w:w="85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171"/>
        <w:gridCol w:w="1338"/>
      </w:tblGrid>
      <w:tr w:rsidR="00274DBA" w:rsidRPr="00041592" w14:paraId="5D54C07C" w14:textId="77777777">
        <w:tc>
          <w:tcPr>
            <w:tcW w:w="7171"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14:paraId="714B40A7"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 Kriterler </w:t>
            </w:r>
          </w:p>
        </w:tc>
        <w:tc>
          <w:tcPr>
            <w:tcW w:w="1338"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14:paraId="6EFC3A48"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MAX puan</w:t>
            </w:r>
          </w:p>
        </w:tc>
      </w:tr>
      <w:tr w:rsidR="00274DBA" w:rsidRPr="00041592" w14:paraId="0B4F245A" w14:textId="77777777">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17693748"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6. Etki</w:t>
            </w:r>
          </w:p>
          <w:p w14:paraId="3A7A7DA7" w14:textId="77777777" w:rsidR="00274DBA" w:rsidRPr="00041592" w:rsidRDefault="004737FB">
            <w:pPr>
              <w:numPr>
                <w:ilvl w:val="0"/>
                <w:numId w:val="4"/>
              </w:numPr>
              <w:spacing w:after="0"/>
              <w:ind w:hanging="170"/>
              <w:contextualSpacing/>
              <w:rPr>
                <w:highlight w:val="white"/>
                <w:lang w:val="tr-TR"/>
              </w:rPr>
            </w:pPr>
            <w:r w:rsidRPr="00041592">
              <w:rPr>
                <w:rFonts w:ascii="Palatino" w:eastAsia="Palatino" w:hAnsi="Palatino" w:cs="Palatino"/>
                <w:color w:val="000000"/>
                <w:sz w:val="28"/>
                <w:szCs w:val="28"/>
                <w:highlight w:val="white"/>
                <w:lang w:val="tr-TR"/>
              </w:rPr>
              <w:t>Başvuru diğer medya organlarınca duyuruldu mu ve bunun kamuoyu üzerinde bir etkisi oldu mu?</w:t>
            </w:r>
          </w:p>
          <w:p w14:paraId="083347DD" w14:textId="77777777" w:rsidR="00274DBA" w:rsidRPr="00041592" w:rsidRDefault="004737FB">
            <w:pPr>
              <w:numPr>
                <w:ilvl w:val="0"/>
                <w:numId w:val="4"/>
              </w:numPr>
              <w:ind w:hanging="170"/>
              <w:contextualSpacing/>
              <w:rPr>
                <w:highlight w:val="white"/>
                <w:lang w:val="tr-TR"/>
              </w:rPr>
            </w:pPr>
            <w:r w:rsidRPr="00041592">
              <w:rPr>
                <w:rFonts w:ascii="Palatino" w:eastAsia="Palatino" w:hAnsi="Palatino" w:cs="Palatino"/>
                <w:color w:val="000000"/>
                <w:sz w:val="28"/>
                <w:szCs w:val="28"/>
                <w:highlight w:val="white"/>
                <w:lang w:val="tr-TR"/>
              </w:rPr>
              <w:t xml:space="preserve">Başvuru sayesinde sorumlu kişiler ve/veya yargı nezdinde bir takip başlatıldı mı?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14:paraId="325894BF" w14:textId="77777777" w:rsidR="00274DBA" w:rsidRPr="00041592" w:rsidRDefault="004737FB">
            <w:pPr>
              <w:spacing w:after="60" w:line="240" w:lineRule="auto"/>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10</w:t>
            </w:r>
          </w:p>
        </w:tc>
      </w:tr>
    </w:tbl>
    <w:p w14:paraId="763256AD" w14:textId="77777777" w:rsidR="00274DBA" w:rsidRPr="00041592" w:rsidRDefault="004737FB">
      <w:pPr>
        <w:spacing w:before="12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 xml:space="preserve">Çok sayıda başvuru olması halinde, bağıntı ve başvurunun niteliği esas alınarak jüri bir ön eleme yapacak ve bir kısa liste oluşturacaktır. Kısa listeye giren başvurular yukarıdaki kriterler üzerinden tam değerlendirmeye alınacaktır. </w:t>
      </w:r>
    </w:p>
    <w:p w14:paraId="04341DB7"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 xml:space="preserve">8. Jüri kararının ödül adaylarına/aday gösterenlere bildirilmesi </w:t>
      </w:r>
    </w:p>
    <w:p w14:paraId="5E64BA7D" w14:textId="77777777" w:rsidR="00274DBA" w:rsidRPr="00041592" w:rsidRDefault="004737FB">
      <w:pPr>
        <w:spacing w:before="120"/>
        <w:rPr>
          <w:rFonts w:ascii="Palatino" w:eastAsia="Palatino" w:hAnsi="Palatino" w:cs="Palatino"/>
          <w:color w:val="000000"/>
          <w:sz w:val="28"/>
          <w:szCs w:val="28"/>
          <w:highlight w:val="white"/>
          <w:lang w:val="tr-TR"/>
        </w:rPr>
      </w:pPr>
      <w:r w:rsidRPr="00041592">
        <w:rPr>
          <w:rFonts w:ascii="Palatino" w:eastAsia="Palatino" w:hAnsi="Palatino" w:cs="Palatino"/>
          <w:color w:val="000000"/>
          <w:sz w:val="28"/>
          <w:szCs w:val="28"/>
          <w:highlight w:val="white"/>
          <w:lang w:val="tr-TR"/>
        </w:rPr>
        <w:t>Yarışmanın sonuçları, başvuruda bulunanlar/aday gösterenlere bir mektup ile tebliğ edilecektir.</w:t>
      </w:r>
    </w:p>
    <w:p w14:paraId="5953326A" w14:textId="77777777" w:rsidR="00274DBA" w:rsidRPr="00041592" w:rsidRDefault="004737FB">
      <w:pPr>
        <w:rPr>
          <w:rFonts w:ascii="Palatino" w:eastAsia="Palatino" w:hAnsi="Palatino" w:cs="Palatino"/>
          <w:b/>
          <w:color w:val="000000"/>
          <w:sz w:val="28"/>
          <w:szCs w:val="28"/>
          <w:highlight w:val="white"/>
          <w:lang w:val="tr-TR"/>
        </w:rPr>
      </w:pPr>
      <w:r w:rsidRPr="00041592">
        <w:rPr>
          <w:rFonts w:ascii="Palatino" w:eastAsia="Palatino" w:hAnsi="Palatino" w:cs="Palatino"/>
          <w:b/>
          <w:color w:val="000000"/>
          <w:sz w:val="28"/>
          <w:szCs w:val="28"/>
          <w:highlight w:val="white"/>
          <w:lang w:val="tr-TR"/>
        </w:rPr>
        <w:t>9. Ekler</w:t>
      </w:r>
    </w:p>
    <w:p w14:paraId="67C1E0A6" w14:textId="77777777" w:rsidR="00274DBA" w:rsidRPr="00041592" w:rsidRDefault="004737FB">
      <w:pPr>
        <w:rPr>
          <w:rFonts w:ascii="Palatino" w:eastAsia="Palatino" w:hAnsi="Palatino" w:cs="Palatino"/>
          <w:color w:val="000000"/>
          <w:sz w:val="28"/>
          <w:szCs w:val="28"/>
          <w:highlight w:val="white"/>
          <w:lang w:val="tr-TR"/>
        </w:rPr>
      </w:pPr>
      <w:bookmarkStart w:id="2" w:name="_gjdgxs" w:colFirst="0" w:colLast="0"/>
      <w:bookmarkEnd w:id="2"/>
      <w:r w:rsidRPr="00041592">
        <w:rPr>
          <w:rFonts w:ascii="Palatino" w:eastAsia="Palatino" w:hAnsi="Palatino" w:cs="Palatino"/>
          <w:color w:val="000000"/>
          <w:sz w:val="28"/>
          <w:szCs w:val="28"/>
          <w:highlight w:val="white"/>
          <w:lang w:val="tr-TR"/>
        </w:rPr>
        <w:t>Başvuru formları: A Formu ve B Formu</w:t>
      </w:r>
    </w:p>
    <w:p w14:paraId="13D43FD6" w14:textId="77777777" w:rsidR="00274DBA" w:rsidRPr="00041592" w:rsidRDefault="00274DBA">
      <w:pPr>
        <w:rPr>
          <w:color w:val="000000"/>
          <w:highlight w:val="white"/>
          <w:lang w:val="tr-TR"/>
        </w:rPr>
      </w:pPr>
    </w:p>
    <w:sectPr w:rsidR="00274DBA" w:rsidRPr="00041592" w:rsidSect="00041592">
      <w:footerReference w:type="default" r:id="rId10"/>
      <w:pgSz w:w="11906" w:h="16838"/>
      <w:pgMar w:top="1418" w:right="1418" w:bottom="1418" w:left="1418"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3DB7" w14:textId="77777777" w:rsidR="004737FB" w:rsidRDefault="004737FB">
      <w:pPr>
        <w:spacing w:after="0" w:line="240" w:lineRule="auto"/>
      </w:pPr>
      <w:r>
        <w:separator/>
      </w:r>
    </w:p>
  </w:endnote>
  <w:endnote w:type="continuationSeparator" w:id="0">
    <w:p w14:paraId="2523B8F4" w14:textId="77777777" w:rsidR="004737FB" w:rsidRDefault="0047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iberation Sans">
    <w:altName w:val="Arial"/>
    <w:charset w:val="01"/>
    <w:family w:val="swiss"/>
    <w:pitch w:val="variable"/>
  </w:font>
  <w:font w:name="Georgia">
    <w:panose1 w:val="02040502050405020303"/>
    <w:charset w:val="00"/>
    <w:family w:val="auto"/>
    <w:pitch w:val="variable"/>
    <w:sig w:usb0="00000287" w:usb1="00000000" w:usb2="00000000" w:usb3="00000000" w:csb0="0000009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61E4" w14:textId="77777777" w:rsidR="00041592" w:rsidRDefault="00041592" w:rsidP="00041592">
    <w:pPr>
      <w:rPr>
        <w:rFonts w:ascii="Palatino" w:eastAsia="Palatino" w:hAnsi="Palatino" w:cs="Palatino"/>
        <w:i/>
        <w:color w:val="000000"/>
        <w:highlight w:val="white"/>
      </w:rPr>
    </w:pPr>
    <w:r>
      <w:rPr>
        <w:rFonts w:ascii="Palatino" w:eastAsia="Palatino" w:hAnsi="Palatino" w:cs="Palatino"/>
        <w:i/>
        <w:color w:val="000000"/>
        <w:highlight w:val="white"/>
      </w:rPr>
      <w:t>Bu belge Avrupa Birliği’nin mali desteğiyle hazırlanmıştır. Belgenin içeriğiyle ilgili bütün sorumluluk The Peace Institute ile P24’e aittir ve hiçbir suretle Avrupa Birliği’nin pozisyonunu yansıtır bir nitelik taşımamaktadır.</w:t>
    </w:r>
  </w:p>
  <w:p w14:paraId="74B61BC0" w14:textId="77777777" w:rsidR="00041592" w:rsidRDefault="000415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2FB43" w14:textId="77777777" w:rsidR="004737FB" w:rsidRDefault="004737FB">
      <w:pPr>
        <w:spacing w:after="0" w:line="240" w:lineRule="auto"/>
      </w:pPr>
      <w:r>
        <w:separator/>
      </w:r>
    </w:p>
  </w:footnote>
  <w:footnote w:type="continuationSeparator" w:id="0">
    <w:p w14:paraId="49CF262D" w14:textId="77777777" w:rsidR="004737FB" w:rsidRDefault="004737FB">
      <w:pPr>
        <w:spacing w:after="0" w:line="240" w:lineRule="auto"/>
      </w:pPr>
      <w:r>
        <w:continuationSeparator/>
      </w:r>
    </w:p>
  </w:footnote>
  <w:footnote w:id="1">
    <w:p w14:paraId="20249558" w14:textId="77777777" w:rsidR="00274DBA" w:rsidRDefault="004737FB">
      <w:pPr>
        <w:rPr>
          <w:i/>
          <w:sz w:val="18"/>
          <w:szCs w:val="18"/>
        </w:rPr>
      </w:pPr>
      <w:r>
        <w:rPr>
          <w:vertAlign w:val="superscript"/>
        </w:rPr>
        <w:footnoteRef/>
      </w:r>
      <w:r>
        <w:rPr>
          <w:i/>
          <w:sz w:val="18"/>
          <w:szCs w:val="18"/>
        </w:rPr>
        <w:tab/>
        <w:t>Bu kullanım, Kosova'nın statüsüyle ilgili ola</w:t>
      </w:r>
      <w:r>
        <w:rPr>
          <w:i/>
          <w:sz w:val="18"/>
          <w:szCs w:val="18"/>
        </w:rPr>
        <w:t xml:space="preserve">rak var olan pozisyonlar konusunda önyargısız olup </w:t>
      </w:r>
      <w:bookmarkStart w:id="0" w:name="30j0zll" w:colFirst="0" w:colLast="0"/>
      <w:bookmarkEnd w:id="0"/>
      <w:r>
        <w:rPr>
          <w:i/>
          <w:sz w:val="18"/>
          <w:szCs w:val="18"/>
        </w:rPr>
        <w:t xml:space="preserve">Birleşmiş Milletler Güvenlik Konseyinin 1244 sayılı kararı ve Uluslararası Adalet </w:t>
      </w:r>
      <w:proofErr w:type="gramStart"/>
      <w:r>
        <w:rPr>
          <w:i/>
          <w:sz w:val="18"/>
          <w:szCs w:val="18"/>
        </w:rPr>
        <w:t>Divanı'nın  Kosova'nın</w:t>
      </w:r>
      <w:proofErr w:type="gramEnd"/>
      <w:r>
        <w:rPr>
          <w:i/>
          <w:sz w:val="18"/>
          <w:szCs w:val="18"/>
        </w:rPr>
        <w:t xml:space="preserve"> bağımsızlığı hakkında verdiği kararla uyumludur.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843BA"/>
    <w:multiLevelType w:val="multilevel"/>
    <w:tmpl w:val="E6D4DF92"/>
    <w:lvl w:ilvl="0">
      <w:start w:val="1"/>
      <w:numFmt w:val="decimal"/>
      <w:lvlText w:val="%1."/>
      <w:lvlJc w:val="left"/>
      <w:pPr>
        <w:ind w:left="720" w:firstLine="360"/>
      </w:pPr>
    </w:lvl>
    <w:lvl w:ilvl="1">
      <w:start w:val="1"/>
      <w:numFmt w:val="decimal"/>
      <w:lvlText w:val="%1.%2"/>
      <w:lvlJc w:val="left"/>
      <w:pPr>
        <w:ind w:left="1080" w:firstLine="720"/>
      </w:p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4680" w:firstLine="3240"/>
      </w:pPr>
    </w:lvl>
  </w:abstractNum>
  <w:abstractNum w:abstractNumId="1">
    <w:nsid w:val="2C3B005A"/>
    <w:multiLevelType w:val="multilevel"/>
    <w:tmpl w:val="35A8CC24"/>
    <w:lvl w:ilvl="0">
      <w:start w:val="1"/>
      <w:numFmt w:val="bullet"/>
      <w:lvlText w:val="-"/>
      <w:lvlJc w:val="left"/>
      <w:pPr>
        <w:ind w:left="454" w:firstLine="284"/>
      </w:pPr>
      <w:rPr>
        <w:rFonts w:ascii="Arial" w:eastAsia="Arial" w:hAnsi="Arial" w:cs="Arial"/>
        <w:b/>
        <w:color w:val="00000A"/>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1CC2439"/>
    <w:multiLevelType w:val="multilevel"/>
    <w:tmpl w:val="932C9F30"/>
    <w:lvl w:ilvl="0">
      <w:start w:val="1"/>
      <w:numFmt w:val="bullet"/>
      <w:lvlText w:val="-"/>
      <w:lvlJc w:val="left"/>
      <w:pPr>
        <w:ind w:left="454" w:firstLine="284"/>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AD96F7A"/>
    <w:multiLevelType w:val="multilevel"/>
    <w:tmpl w:val="BCF0C952"/>
    <w:lvl w:ilvl="0">
      <w:start w:val="1"/>
      <w:numFmt w:val="decimal"/>
      <w:lvlText w:val="%1)"/>
      <w:lvlJc w:val="left"/>
      <w:pPr>
        <w:ind w:left="644" w:firstLine="284"/>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B97703E"/>
    <w:multiLevelType w:val="multilevel"/>
    <w:tmpl w:val="8CD89E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7AF5FE6"/>
    <w:multiLevelType w:val="multilevel"/>
    <w:tmpl w:val="6E24C5A4"/>
    <w:lvl w:ilvl="0">
      <w:start w:val="1"/>
      <w:numFmt w:val="decimal"/>
      <w:lvlText w:val="%1."/>
      <w:lvlJc w:val="left"/>
      <w:pPr>
        <w:ind w:left="814" w:firstLine="454"/>
      </w:pPr>
      <w:rPr>
        <w:b/>
      </w:rPr>
    </w:lvl>
    <w:lvl w:ilvl="1">
      <w:start w:val="1"/>
      <w:numFmt w:val="lowerLetter"/>
      <w:lvlText w:val="%2."/>
      <w:lvlJc w:val="left"/>
      <w:pPr>
        <w:ind w:left="1534" w:firstLine="1174"/>
      </w:pPr>
    </w:lvl>
    <w:lvl w:ilvl="2">
      <w:start w:val="1"/>
      <w:numFmt w:val="lowerRoman"/>
      <w:lvlText w:val="%3."/>
      <w:lvlJc w:val="right"/>
      <w:pPr>
        <w:ind w:left="2254" w:firstLine="2074"/>
      </w:pPr>
    </w:lvl>
    <w:lvl w:ilvl="3">
      <w:start w:val="1"/>
      <w:numFmt w:val="decimal"/>
      <w:lvlText w:val="%4."/>
      <w:lvlJc w:val="left"/>
      <w:pPr>
        <w:ind w:left="2974" w:firstLine="2614"/>
      </w:pPr>
    </w:lvl>
    <w:lvl w:ilvl="4">
      <w:start w:val="1"/>
      <w:numFmt w:val="lowerLetter"/>
      <w:lvlText w:val="%5."/>
      <w:lvlJc w:val="left"/>
      <w:pPr>
        <w:ind w:left="3694" w:firstLine="3334"/>
      </w:pPr>
    </w:lvl>
    <w:lvl w:ilvl="5">
      <w:start w:val="1"/>
      <w:numFmt w:val="lowerRoman"/>
      <w:lvlText w:val="%6."/>
      <w:lvlJc w:val="right"/>
      <w:pPr>
        <w:ind w:left="4414" w:firstLine="4234"/>
      </w:pPr>
    </w:lvl>
    <w:lvl w:ilvl="6">
      <w:start w:val="1"/>
      <w:numFmt w:val="decimal"/>
      <w:lvlText w:val="%7."/>
      <w:lvlJc w:val="left"/>
      <w:pPr>
        <w:ind w:left="5134" w:firstLine="4774"/>
      </w:pPr>
    </w:lvl>
    <w:lvl w:ilvl="7">
      <w:start w:val="1"/>
      <w:numFmt w:val="lowerLetter"/>
      <w:lvlText w:val="%8."/>
      <w:lvlJc w:val="left"/>
      <w:pPr>
        <w:ind w:left="5854" w:firstLine="5494"/>
      </w:pPr>
    </w:lvl>
    <w:lvl w:ilvl="8">
      <w:start w:val="1"/>
      <w:numFmt w:val="lowerRoman"/>
      <w:lvlText w:val="%9."/>
      <w:lvlJc w:val="right"/>
      <w:pPr>
        <w:ind w:left="6574" w:firstLine="6394"/>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274DBA"/>
    <w:rsid w:val="00041592"/>
    <w:rsid w:val="00274DBA"/>
    <w:rsid w:val="004737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A"/>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spacing w:before="240" w:after="120"/>
      <w:outlineLvl w:val="0"/>
    </w:pPr>
    <w:rPr>
      <w:rFonts w:ascii="Liberation Sans" w:eastAsia="Liberation Sans" w:hAnsi="Liberation Sans" w:cs="Liberation Sans"/>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after="0"/>
      <w:outlineLvl w:val="2"/>
    </w:pPr>
    <w:rPr>
      <w:color w:val="CC0000"/>
      <w:u w:val="single"/>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83" w:type="dxa"/>
        <w:bottom w:w="0" w:type="dxa"/>
        <w:right w:w="108" w:type="dxa"/>
      </w:tblCellMar>
    </w:tblPr>
  </w:style>
  <w:style w:type="table" w:customStyle="1" w:styleId="a1">
    <w:basedOn w:val="TableNormal"/>
    <w:tblPr>
      <w:tblStyleRowBandSize w:val="1"/>
      <w:tblStyleColBandSize w:val="1"/>
      <w:tblInd w:w="0" w:type="dxa"/>
      <w:tblCellMar>
        <w:top w:w="0" w:type="dxa"/>
        <w:left w:w="83" w:type="dxa"/>
        <w:bottom w:w="0" w:type="dxa"/>
        <w:right w:w="108" w:type="dxa"/>
      </w:tblCellMar>
    </w:tblPr>
  </w:style>
  <w:style w:type="paragraph" w:styleId="NormalWeb">
    <w:name w:val="Normal (Web)"/>
    <w:basedOn w:val="Normal"/>
    <w:uiPriority w:val="99"/>
    <w:semiHidden/>
    <w:unhideWhenUsed/>
    <w:rsid w:val="00041592"/>
    <w:pPr>
      <w:spacing w:before="100" w:beforeAutospacing="1" w:after="100" w:afterAutospacing="1" w:line="240" w:lineRule="auto"/>
      <w:jc w:val="left"/>
    </w:pPr>
    <w:rPr>
      <w:rFonts w:ascii="Times New Roman" w:hAnsi="Times New Roman" w:cs="Times New Roman"/>
      <w:color w:val="auto"/>
      <w:sz w:val="24"/>
      <w:szCs w:val="24"/>
    </w:rPr>
  </w:style>
  <w:style w:type="paragraph" w:styleId="Header">
    <w:name w:val="header"/>
    <w:basedOn w:val="Normal"/>
    <w:link w:val="HeaderChar"/>
    <w:uiPriority w:val="99"/>
    <w:unhideWhenUsed/>
    <w:rsid w:val="000415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1592"/>
  </w:style>
  <w:style w:type="paragraph" w:styleId="Footer">
    <w:name w:val="footer"/>
    <w:basedOn w:val="Normal"/>
    <w:link w:val="FooterChar"/>
    <w:uiPriority w:val="99"/>
    <w:unhideWhenUsed/>
    <w:rsid w:val="000415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9961">
      <w:bodyDiv w:val="1"/>
      <w:marLeft w:val="0"/>
      <w:marRight w:val="0"/>
      <w:marTop w:val="0"/>
      <w:marBottom w:val="0"/>
      <w:divBdr>
        <w:top w:val="none" w:sz="0" w:space="0" w:color="auto"/>
        <w:left w:val="none" w:sz="0" w:space="0" w:color="auto"/>
        <w:bottom w:val="none" w:sz="0" w:space="0" w:color="auto"/>
        <w:right w:val="none" w:sz="0" w:space="0" w:color="auto"/>
      </w:divBdr>
      <w:divsChild>
        <w:div w:id="1052463970">
          <w:marLeft w:val="-108"/>
          <w:marRight w:val="0"/>
          <w:marTop w:val="0"/>
          <w:marBottom w:val="0"/>
          <w:divBdr>
            <w:top w:val="none" w:sz="0" w:space="0" w:color="auto"/>
            <w:left w:val="none" w:sz="0" w:space="0" w:color="auto"/>
            <w:bottom w:val="none" w:sz="0" w:space="0" w:color="auto"/>
            <w:right w:val="none" w:sz="0" w:space="0" w:color="auto"/>
          </w:divBdr>
        </w:div>
      </w:divsChild>
    </w:div>
    <w:div w:id="271133873">
      <w:bodyDiv w:val="1"/>
      <w:marLeft w:val="0"/>
      <w:marRight w:val="0"/>
      <w:marTop w:val="0"/>
      <w:marBottom w:val="0"/>
      <w:divBdr>
        <w:top w:val="none" w:sz="0" w:space="0" w:color="auto"/>
        <w:left w:val="none" w:sz="0" w:space="0" w:color="auto"/>
        <w:bottom w:val="none" w:sz="0" w:space="0" w:color="auto"/>
        <w:right w:val="none" w:sz="0" w:space="0" w:color="auto"/>
      </w:divBdr>
      <w:divsChild>
        <w:div w:id="1808814807">
          <w:marLeft w:val="-108"/>
          <w:marRight w:val="0"/>
          <w:marTop w:val="0"/>
          <w:marBottom w:val="0"/>
          <w:divBdr>
            <w:top w:val="none" w:sz="0" w:space="0" w:color="auto"/>
            <w:left w:val="none" w:sz="0" w:space="0" w:color="auto"/>
            <w:bottom w:val="none" w:sz="0" w:space="0" w:color="auto"/>
            <w:right w:val="none" w:sz="0" w:space="0" w:color="auto"/>
          </w:divBdr>
        </w:div>
      </w:divsChild>
    </w:div>
    <w:div w:id="1387097060">
      <w:bodyDiv w:val="1"/>
      <w:marLeft w:val="0"/>
      <w:marRight w:val="0"/>
      <w:marTop w:val="0"/>
      <w:marBottom w:val="0"/>
      <w:divBdr>
        <w:top w:val="none" w:sz="0" w:space="0" w:color="auto"/>
        <w:left w:val="none" w:sz="0" w:space="0" w:color="auto"/>
        <w:bottom w:val="none" w:sz="0" w:space="0" w:color="auto"/>
        <w:right w:val="none" w:sz="0" w:space="0" w:color="auto"/>
      </w:divBdr>
      <w:divsChild>
        <w:div w:id="295452712">
          <w:marLeft w:val="-108"/>
          <w:marRight w:val="0"/>
          <w:marTop w:val="0"/>
          <w:marBottom w:val="0"/>
          <w:divBdr>
            <w:top w:val="none" w:sz="0" w:space="0" w:color="auto"/>
            <w:left w:val="none" w:sz="0" w:space="0" w:color="auto"/>
            <w:bottom w:val="none" w:sz="0" w:space="0" w:color="auto"/>
            <w:right w:val="none" w:sz="0" w:space="0" w:color="auto"/>
          </w:divBdr>
        </w:div>
      </w:divsChild>
    </w:div>
    <w:div w:id="1699087867">
      <w:bodyDiv w:val="1"/>
      <w:marLeft w:val="0"/>
      <w:marRight w:val="0"/>
      <w:marTop w:val="0"/>
      <w:marBottom w:val="0"/>
      <w:divBdr>
        <w:top w:val="none" w:sz="0" w:space="0" w:color="auto"/>
        <w:left w:val="none" w:sz="0" w:space="0" w:color="auto"/>
        <w:bottom w:val="none" w:sz="0" w:space="0" w:color="auto"/>
        <w:right w:val="none" w:sz="0" w:space="0" w:color="auto"/>
      </w:divBdr>
      <w:divsChild>
        <w:div w:id="1030835565">
          <w:marLeft w:val="-108"/>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ec.europa.eu/europeaid/prag/document.do?chapterId=2.3.3.&amp;id=221" TargetMode="External"/><Relationship Id="rId9" Type="http://schemas.openxmlformats.org/officeDocument/2006/relationships/hyperlink" Target="http://www.platform24.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1673</Words>
  <Characters>9542</Characters>
  <Application>Microsoft Macintosh Word</Application>
  <DocSecurity>0</DocSecurity>
  <Lines>79</Lines>
  <Paragraphs>22</Paragraphs>
  <ScaleCrop>false</ScaleCrop>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altunok</cp:lastModifiedBy>
  <cp:revision>2</cp:revision>
  <dcterms:created xsi:type="dcterms:W3CDTF">2017-03-22T14:24:00Z</dcterms:created>
  <dcterms:modified xsi:type="dcterms:W3CDTF">2017-03-22T14:26:00Z</dcterms:modified>
</cp:coreProperties>
</file>